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DB1C" w14:textId="77777777" w:rsidR="0018159B" w:rsidRDefault="0018159B" w:rsidP="0018159B">
      <w:pPr>
        <w:spacing w:after="0" w:line="240" w:lineRule="auto"/>
        <w:jc w:val="center"/>
        <w:rPr>
          <w:highlight w:val="yellow"/>
        </w:rPr>
      </w:pPr>
    </w:p>
    <w:p w14:paraId="3501993B" w14:textId="196034E4" w:rsidR="0018159B" w:rsidRPr="000C7DDC" w:rsidRDefault="0018159B" w:rsidP="0018159B">
      <w:pPr>
        <w:spacing w:after="0" w:line="240" w:lineRule="auto"/>
        <w:jc w:val="center"/>
      </w:pPr>
      <w:r w:rsidRPr="0018159B">
        <w:rPr>
          <w:highlight w:val="yellow"/>
        </w:rPr>
        <w:t>NOTE: [Language inside a bracket is language that is required]</w:t>
      </w:r>
    </w:p>
    <w:p w14:paraId="2EF6E973" w14:textId="77777777" w:rsidR="002F35A7" w:rsidRDefault="002F35A7" w:rsidP="002F35A7">
      <w:pPr>
        <w:spacing w:after="0" w:line="240" w:lineRule="auto"/>
        <w:rPr>
          <w:rFonts w:cs="Times New Roman (Body CS)"/>
          <w:b/>
          <w:bCs/>
          <w:caps/>
        </w:rPr>
      </w:pPr>
    </w:p>
    <w:p w14:paraId="5166A736" w14:textId="6B4B37F2" w:rsidR="002F35A7" w:rsidRPr="000C7DDC" w:rsidRDefault="002F35A7" w:rsidP="002F35A7">
      <w:pPr>
        <w:spacing w:after="0" w:line="240" w:lineRule="auto"/>
        <w:jc w:val="center"/>
        <w:rPr>
          <w:rFonts w:ascii="Calibri" w:eastAsia="Calibri" w:hAnsi="Calibri" w:cs="Calibri"/>
        </w:rPr>
      </w:pPr>
      <w:r w:rsidRPr="50014022">
        <w:rPr>
          <w:rFonts w:cs="Times New Roman (Body CS)"/>
          <w:b/>
          <w:bCs/>
          <w:caps/>
        </w:rPr>
        <w:t>HEARING PANEL DECISION</w:t>
      </w:r>
    </w:p>
    <w:p w14:paraId="57E8973F" w14:textId="77777777" w:rsidR="002F35A7" w:rsidRDefault="002F35A7" w:rsidP="002F35A7">
      <w:pPr>
        <w:spacing w:after="0" w:line="240" w:lineRule="auto"/>
      </w:pPr>
      <w:r>
        <w:t>COMPLAINANT:</w:t>
      </w:r>
    </w:p>
    <w:p w14:paraId="10FF2C2C" w14:textId="77777777" w:rsidR="002F35A7" w:rsidRDefault="002F35A7" w:rsidP="002F35A7">
      <w:pPr>
        <w:spacing w:after="0" w:line="240" w:lineRule="auto"/>
      </w:pPr>
      <w:r>
        <w:t>RESPONDENT:</w:t>
      </w:r>
    </w:p>
    <w:p w14:paraId="284E571F" w14:textId="77777777" w:rsidR="002F35A7" w:rsidRPr="000C7DDC" w:rsidRDefault="002F35A7" w:rsidP="0018159B">
      <w:pPr>
        <w:spacing w:after="0" w:line="240" w:lineRule="auto"/>
      </w:pPr>
      <w:r>
        <w:t>DATE OF HEARING:</w:t>
      </w:r>
    </w:p>
    <w:p w14:paraId="60711082" w14:textId="77777777" w:rsidR="002F35A7" w:rsidRPr="000C7DDC" w:rsidRDefault="002F35A7" w:rsidP="002F35A7">
      <w:pPr>
        <w:spacing w:after="0" w:line="240" w:lineRule="auto"/>
        <w:jc w:val="center"/>
        <w:rPr>
          <w:i/>
        </w:rPr>
      </w:pPr>
    </w:p>
    <w:p w14:paraId="2A0CF43B" w14:textId="7699E510" w:rsidR="002F35A7" w:rsidRPr="000C7DDC" w:rsidRDefault="002F35A7" w:rsidP="002F35A7">
      <w:pPr>
        <w:spacing w:after="0" w:line="240" w:lineRule="auto"/>
        <w:jc w:val="both"/>
      </w:pPr>
      <w:r>
        <w:t>On DATE, a Hearing was held in accordance with Section 600.030 of the University of Missouri Collected Rules and Regulations on a Formal Complaint filed by [Complainant</w:t>
      </w:r>
      <w:r w:rsidR="0018159B">
        <w:t>, NAME</w:t>
      </w:r>
      <w:r>
        <w:t>], alleging sexual harassment in an education program or activity by [Respondent</w:t>
      </w:r>
      <w:r w:rsidR="0018159B">
        <w:t>, NAME</w:t>
      </w:r>
      <w:r>
        <w:t>] in violation of Section 600.020 Sexual Harassment under Title IX of the University of Missouri Collected Rules and Regulations.  After consideration of the testimony and evidence presented, the Hearing Panel, by majority vote, [</w:t>
      </w:r>
      <w:r w:rsidR="0018159B">
        <w:t>CHOOSE ONE: (</w:t>
      </w:r>
      <w:r>
        <w:t xml:space="preserve">determined by a preponderance of the </w:t>
      </w:r>
      <w:proofErr w:type="gramStart"/>
      <w:r>
        <w:t>evidence</w:t>
      </w:r>
      <w:r w:rsidR="0018159B">
        <w:t>)(</w:t>
      </w:r>
      <w:proofErr w:type="gramEnd"/>
      <w:r>
        <w:t>was not able to determine by a preponderance of the evidence</w:t>
      </w:r>
      <w:r w:rsidR="0018159B">
        <w:t>)</w:t>
      </w:r>
      <w:r>
        <w:t xml:space="preserve">] that Respondent violated Section 600.020 of the University of Missouri Collected Rules and Regulations. </w:t>
      </w:r>
    </w:p>
    <w:p w14:paraId="4E024490" w14:textId="77777777" w:rsidR="002F35A7" w:rsidRPr="000C7DDC" w:rsidRDefault="002F35A7" w:rsidP="002F35A7">
      <w:pPr>
        <w:spacing w:after="0" w:line="240" w:lineRule="auto"/>
        <w:jc w:val="both"/>
      </w:pPr>
    </w:p>
    <w:p w14:paraId="480D2CF1" w14:textId="35036ABD" w:rsidR="002F35A7" w:rsidRPr="000C7DDC" w:rsidRDefault="002F35A7" w:rsidP="002F35A7">
      <w:pPr>
        <w:spacing w:after="0" w:line="240" w:lineRule="auto"/>
        <w:jc w:val="both"/>
      </w:pPr>
      <w:r>
        <w:t xml:space="preserve">The Title IX Hearing Panel, which was selected in accordance with Section 600.030 of the Collected Rules and Regulations, consisted of two panelists – NAME and NAME, and the Hearing Officer – NAME. </w:t>
      </w:r>
    </w:p>
    <w:p w14:paraId="3C81F138" w14:textId="77777777" w:rsidR="002F35A7" w:rsidRPr="000C7DDC" w:rsidRDefault="002F35A7" w:rsidP="002F35A7">
      <w:pPr>
        <w:spacing w:after="0" w:line="240" w:lineRule="auto"/>
        <w:jc w:val="both"/>
      </w:pPr>
    </w:p>
    <w:p w14:paraId="600FB8C0" w14:textId="77777777" w:rsidR="002F35A7" w:rsidRPr="000C7DDC" w:rsidRDefault="002F35A7" w:rsidP="002F35A7">
      <w:pPr>
        <w:pStyle w:val="Heading3"/>
      </w:pPr>
      <w:r w:rsidRPr="000C7DDC">
        <w:t>SECTION I</w:t>
      </w:r>
    </w:p>
    <w:p w14:paraId="562F7B8F" w14:textId="77777777" w:rsidR="002F35A7" w:rsidRPr="000C7DDC" w:rsidRDefault="002F35A7" w:rsidP="002F35A7">
      <w:pPr>
        <w:pStyle w:val="NoSpacing"/>
        <w:jc w:val="center"/>
        <w:rPr>
          <w:rFonts w:cs="Times New Roman (Body CS)"/>
          <w:b/>
          <w:bCs/>
        </w:rPr>
      </w:pPr>
      <w:r w:rsidRPr="000C7DDC">
        <w:rPr>
          <w:rFonts w:cs="Times New Roman (Body CS)"/>
          <w:b/>
          <w:bCs/>
        </w:rPr>
        <w:t>ALLEGATIONS</w:t>
      </w:r>
    </w:p>
    <w:p w14:paraId="76A406AC" w14:textId="77777777" w:rsidR="002F35A7" w:rsidRPr="000C7DDC" w:rsidRDefault="002F35A7" w:rsidP="002F35A7">
      <w:pPr>
        <w:pStyle w:val="NoSpacing"/>
        <w:jc w:val="center"/>
      </w:pPr>
    </w:p>
    <w:p w14:paraId="0DA0D9A4" w14:textId="51B828B9" w:rsidR="002F35A7" w:rsidRPr="000C7DDC" w:rsidRDefault="002F35A7" w:rsidP="002F35A7">
      <w:pPr>
        <w:spacing w:after="0" w:line="240" w:lineRule="auto"/>
      </w:pPr>
      <w:r>
        <w:t xml:space="preserve">In the Formal Complaint, Complainant alleged the following: </w:t>
      </w:r>
      <w:r w:rsidRPr="000C7DDC">
        <w:t xml:space="preserve">[Add from Notice of </w:t>
      </w:r>
      <w:r>
        <w:t>Allegations</w:t>
      </w:r>
      <w:r w:rsidRPr="000C7DDC">
        <w:t xml:space="preserve"> document. Should identify allegations potentially constituting sexual harassment, as defined by 600.020.]</w:t>
      </w:r>
    </w:p>
    <w:p w14:paraId="6ECA2471" w14:textId="77777777" w:rsidR="002F35A7" w:rsidRPr="000C7DDC" w:rsidRDefault="002F35A7" w:rsidP="002F35A7">
      <w:pPr>
        <w:spacing w:after="0" w:line="240" w:lineRule="auto"/>
      </w:pPr>
    </w:p>
    <w:p w14:paraId="5BE50846" w14:textId="77777777" w:rsidR="002F35A7" w:rsidRPr="000C7DDC" w:rsidRDefault="002F35A7" w:rsidP="002F35A7">
      <w:pPr>
        <w:spacing w:after="0" w:line="240" w:lineRule="auto"/>
      </w:pPr>
    </w:p>
    <w:p w14:paraId="7C7B3DC4" w14:textId="77777777" w:rsidR="002F35A7" w:rsidRPr="000C7DDC" w:rsidRDefault="002F35A7" w:rsidP="002F35A7">
      <w:pPr>
        <w:pStyle w:val="Heading3"/>
      </w:pPr>
      <w:r w:rsidRPr="000C7DDC">
        <w:t>SECTION II</w:t>
      </w:r>
    </w:p>
    <w:p w14:paraId="1EFD8E54" w14:textId="77777777" w:rsidR="002F35A7" w:rsidRPr="000C7DDC" w:rsidRDefault="002F35A7" w:rsidP="002F35A7">
      <w:pPr>
        <w:spacing w:after="0" w:line="240" w:lineRule="auto"/>
        <w:jc w:val="center"/>
        <w:rPr>
          <w:rFonts w:cs="Times New Roman (Body CS)"/>
          <w:b/>
        </w:rPr>
      </w:pPr>
      <w:r>
        <w:rPr>
          <w:rFonts w:cs="Times New Roman (Body CS)"/>
          <w:b/>
        </w:rPr>
        <w:t>TITLE IX</w:t>
      </w:r>
      <w:r w:rsidRPr="000C7DDC">
        <w:rPr>
          <w:rFonts w:cs="Times New Roman (Body CS)"/>
          <w:b/>
        </w:rPr>
        <w:t xml:space="preserve"> RESOLUTION PROCESS AND APPLICABLE POLICIES</w:t>
      </w:r>
    </w:p>
    <w:p w14:paraId="0049E564" w14:textId="77777777" w:rsidR="002F35A7" w:rsidRPr="000C7DDC" w:rsidRDefault="002F35A7" w:rsidP="002F35A7">
      <w:pPr>
        <w:spacing w:after="0" w:line="240" w:lineRule="auto"/>
        <w:jc w:val="center"/>
        <w:rPr>
          <w:rFonts w:cs="Times New Roman (Body CS)"/>
          <w:b/>
        </w:rPr>
      </w:pPr>
    </w:p>
    <w:p w14:paraId="2DF1DBA3" w14:textId="20FF1401" w:rsidR="002F35A7" w:rsidRPr="000C7DDC" w:rsidRDefault="002F35A7" w:rsidP="002F35A7">
      <w:pPr>
        <w:spacing w:after="0" w:line="240" w:lineRule="auto"/>
      </w:pPr>
      <w:r>
        <w:t>Respondent is alleged to have violated the following provisions of Section 600.020 of the Collected Rules and Regulations</w:t>
      </w:r>
      <w:proofErr w:type="gramStart"/>
      <w:r>
        <w:t xml:space="preserve">:  </w:t>
      </w:r>
      <w:r w:rsidRPr="000C7DDC">
        <w:t>[</w:t>
      </w:r>
      <w:proofErr w:type="gramEnd"/>
      <w:r w:rsidRPr="000C7DDC">
        <w:t>Add from Notice of Hearing document.]</w:t>
      </w:r>
    </w:p>
    <w:p w14:paraId="3283B96F" w14:textId="77777777" w:rsidR="002F35A7" w:rsidRPr="000C7DDC" w:rsidRDefault="002F35A7" w:rsidP="002F35A7">
      <w:pPr>
        <w:spacing w:after="0" w:line="240" w:lineRule="auto"/>
        <w:rPr>
          <w:i/>
        </w:rPr>
      </w:pPr>
    </w:p>
    <w:p w14:paraId="026DA88D" w14:textId="77777777" w:rsidR="002F35A7" w:rsidRPr="000C7DDC" w:rsidRDefault="002F35A7" w:rsidP="002F35A7">
      <w:pPr>
        <w:spacing w:after="0" w:line="240" w:lineRule="auto"/>
        <w:rPr>
          <w:i/>
        </w:rPr>
      </w:pPr>
    </w:p>
    <w:p w14:paraId="43E7D8CD" w14:textId="77777777" w:rsidR="002F35A7" w:rsidRPr="000C7DDC" w:rsidRDefault="002F35A7" w:rsidP="002F35A7">
      <w:pPr>
        <w:pStyle w:val="Heading3"/>
      </w:pPr>
      <w:r>
        <w:t>SECTION III</w:t>
      </w:r>
    </w:p>
    <w:p w14:paraId="3075176E" w14:textId="77777777" w:rsidR="002F35A7" w:rsidRPr="000C7DDC" w:rsidRDefault="002F35A7" w:rsidP="002F35A7">
      <w:pPr>
        <w:spacing w:after="0" w:line="240" w:lineRule="auto"/>
        <w:jc w:val="center"/>
        <w:rPr>
          <w:rFonts w:cs="Times New Roman (Body CS)"/>
          <w:b/>
        </w:rPr>
      </w:pPr>
      <w:r w:rsidRPr="000C7DDC">
        <w:rPr>
          <w:rFonts w:cs="Times New Roman (Body CS)"/>
          <w:b/>
        </w:rPr>
        <w:t>PROCEDURAL HISTORY AND FACTUAL RECORD</w:t>
      </w:r>
    </w:p>
    <w:p w14:paraId="1710911C" w14:textId="77777777" w:rsidR="002F35A7" w:rsidRPr="000C7DDC" w:rsidRDefault="002F35A7" w:rsidP="002F35A7">
      <w:pPr>
        <w:spacing w:after="0" w:line="240" w:lineRule="auto"/>
        <w:jc w:val="center"/>
        <w:rPr>
          <w:b/>
          <w:u w:val="single"/>
        </w:rPr>
      </w:pPr>
    </w:p>
    <w:p w14:paraId="719B90D9" w14:textId="07712527" w:rsidR="002F35A7" w:rsidRDefault="002F35A7" w:rsidP="002F35A7">
      <w:pPr>
        <w:spacing w:after="0" w:line="240" w:lineRule="auto"/>
      </w:pPr>
      <w:r w:rsidRPr="0018159B">
        <w:rPr>
          <w:b/>
          <w:bCs/>
        </w:rPr>
        <w:t>The following procedural steps were taken in this matter</w:t>
      </w:r>
      <w:r>
        <w:t>:</w:t>
      </w:r>
    </w:p>
    <w:p w14:paraId="7810BF14" w14:textId="77777777" w:rsidR="002F35A7" w:rsidRDefault="002F35A7" w:rsidP="002F35A7">
      <w:pPr>
        <w:spacing w:after="0" w:line="240" w:lineRule="auto"/>
      </w:pPr>
    </w:p>
    <w:p w14:paraId="357F51FC" w14:textId="08F58C87" w:rsidR="002F35A7" w:rsidRDefault="002F35A7" w:rsidP="0018159B">
      <w:pPr>
        <w:spacing w:after="0" w:line="240" w:lineRule="auto"/>
        <w:ind w:firstLine="720"/>
      </w:pPr>
      <w:r>
        <w:t>A Formal Complaint was received by the Title IX Coordinator on [date].</w:t>
      </w:r>
    </w:p>
    <w:p w14:paraId="4F1CD84E" w14:textId="77777777" w:rsidR="0018159B" w:rsidRPr="000C7DDC" w:rsidRDefault="0018159B" w:rsidP="002F35A7">
      <w:pPr>
        <w:spacing w:after="0" w:line="240" w:lineRule="auto"/>
      </w:pPr>
    </w:p>
    <w:p w14:paraId="707903CA" w14:textId="77777777" w:rsidR="002F35A7" w:rsidRDefault="002F35A7" w:rsidP="0018159B">
      <w:pPr>
        <w:spacing w:after="0" w:line="240" w:lineRule="auto"/>
        <w:ind w:firstLine="720"/>
        <w:rPr>
          <w:iCs/>
        </w:rPr>
      </w:pPr>
      <w:r>
        <w:rPr>
          <w:iCs/>
        </w:rPr>
        <w:t>A Notice of Allegations was sent to the Parties as follows:</w:t>
      </w:r>
    </w:p>
    <w:p w14:paraId="6D935504" w14:textId="3C901F2B" w:rsidR="002F35A7" w:rsidRDefault="0018159B" w:rsidP="002F35A7">
      <w:pPr>
        <w:spacing w:after="0" w:line="240" w:lineRule="auto"/>
        <w:rPr>
          <w:iCs/>
        </w:rPr>
      </w:pPr>
      <w:r>
        <w:rPr>
          <w:iCs/>
        </w:rPr>
        <w:tab/>
      </w:r>
      <w:r w:rsidR="002F35A7">
        <w:rPr>
          <w:iCs/>
        </w:rPr>
        <w:tab/>
        <w:t>To Complainant on [date] via [manner of delivery of Notice of Allegations].</w:t>
      </w:r>
    </w:p>
    <w:p w14:paraId="29CADC2F" w14:textId="77777777" w:rsidR="0018159B" w:rsidRDefault="0018159B" w:rsidP="002F35A7">
      <w:pPr>
        <w:spacing w:after="0" w:line="240" w:lineRule="auto"/>
        <w:rPr>
          <w:iCs/>
        </w:rPr>
      </w:pPr>
    </w:p>
    <w:p w14:paraId="48316560" w14:textId="000884E0" w:rsidR="002F35A7" w:rsidRDefault="002F35A7" w:rsidP="002F35A7">
      <w:pPr>
        <w:spacing w:after="0" w:line="240" w:lineRule="auto"/>
        <w:rPr>
          <w:iCs/>
        </w:rPr>
      </w:pPr>
      <w:r>
        <w:rPr>
          <w:iCs/>
        </w:rPr>
        <w:tab/>
      </w:r>
      <w:r w:rsidR="0018159B">
        <w:rPr>
          <w:iCs/>
        </w:rPr>
        <w:tab/>
      </w:r>
      <w:r>
        <w:rPr>
          <w:iCs/>
        </w:rPr>
        <w:t>To Respondent on [date] via [manner of delivery of Notice of Allegations].</w:t>
      </w:r>
    </w:p>
    <w:p w14:paraId="1B0BF42D" w14:textId="77777777" w:rsidR="0018159B" w:rsidRPr="0018159B" w:rsidRDefault="0018159B" w:rsidP="002F35A7">
      <w:pPr>
        <w:spacing w:after="0" w:line="240" w:lineRule="auto"/>
        <w:rPr>
          <w:iCs/>
        </w:rPr>
      </w:pPr>
    </w:p>
    <w:p w14:paraId="2A0AF582" w14:textId="77777777" w:rsidR="002F35A7" w:rsidRPr="000C7DDC" w:rsidRDefault="002F35A7" w:rsidP="002F35A7">
      <w:pPr>
        <w:spacing w:after="0" w:line="240" w:lineRule="auto"/>
        <w:rPr>
          <w:b/>
          <w:bCs/>
          <w:iCs/>
        </w:rPr>
      </w:pPr>
      <w:r w:rsidRPr="000C7DDC">
        <w:rPr>
          <w:b/>
          <w:bCs/>
          <w:iCs/>
        </w:rPr>
        <w:t>Notifications to the Parties</w:t>
      </w:r>
    </w:p>
    <w:p w14:paraId="017949B5" w14:textId="77777777" w:rsidR="002F35A7" w:rsidRPr="000C7DDC" w:rsidRDefault="002F35A7" w:rsidP="002F35A7">
      <w:pPr>
        <w:spacing w:after="0" w:line="240" w:lineRule="auto"/>
      </w:pPr>
      <w:r w:rsidRPr="000C7DDC">
        <w:rPr>
          <w:b/>
          <w:bCs/>
          <w:iCs/>
        </w:rPr>
        <w:tab/>
      </w:r>
      <w:r w:rsidRPr="000C7DDC">
        <w:t>[Add from Investigative Report.]</w:t>
      </w:r>
    </w:p>
    <w:p w14:paraId="250D5130" w14:textId="77777777" w:rsidR="002F35A7" w:rsidRPr="000C7DDC" w:rsidRDefault="002F35A7" w:rsidP="002F35A7">
      <w:pPr>
        <w:spacing w:after="0" w:line="240" w:lineRule="auto"/>
        <w:rPr>
          <w:b/>
          <w:bCs/>
          <w:iCs/>
        </w:rPr>
      </w:pPr>
    </w:p>
    <w:p w14:paraId="0AF06D44" w14:textId="22CB04B3" w:rsidR="002F35A7" w:rsidRPr="000C7DDC" w:rsidRDefault="002F35A7" w:rsidP="002F35A7">
      <w:pPr>
        <w:spacing w:after="0" w:line="240" w:lineRule="auto"/>
        <w:rPr>
          <w:b/>
          <w:bCs/>
          <w:iCs/>
        </w:rPr>
      </w:pPr>
      <w:r>
        <w:rPr>
          <w:b/>
          <w:bCs/>
          <w:iCs/>
        </w:rPr>
        <w:lastRenderedPageBreak/>
        <w:t xml:space="preserve">The following interviews were conducted </w:t>
      </w:r>
      <w:r w:rsidRPr="000C7DDC">
        <w:rPr>
          <w:b/>
          <w:bCs/>
          <w:iCs/>
        </w:rPr>
        <w:t>with Parties and Witnesses</w:t>
      </w:r>
      <w:r>
        <w:rPr>
          <w:b/>
          <w:bCs/>
          <w:iCs/>
        </w:rPr>
        <w:t>:</w:t>
      </w:r>
    </w:p>
    <w:p w14:paraId="449C8BFA" w14:textId="77777777" w:rsidR="002F35A7" w:rsidRPr="000C7DDC" w:rsidRDefault="002F35A7" w:rsidP="002F35A7">
      <w:pPr>
        <w:spacing w:after="0" w:line="240" w:lineRule="auto"/>
        <w:ind w:firstLine="720"/>
      </w:pPr>
      <w:r w:rsidRPr="000C7DDC">
        <w:t>[Add from Investigative Report.]</w:t>
      </w:r>
    </w:p>
    <w:p w14:paraId="44B2D5D7" w14:textId="77777777" w:rsidR="002F35A7" w:rsidRPr="000C7DDC" w:rsidRDefault="002F35A7" w:rsidP="002F35A7">
      <w:pPr>
        <w:spacing w:after="0" w:line="240" w:lineRule="auto"/>
        <w:ind w:firstLine="720"/>
        <w:rPr>
          <w:b/>
          <w:bCs/>
          <w:iCs/>
        </w:rPr>
      </w:pPr>
    </w:p>
    <w:p w14:paraId="1BC27D5D" w14:textId="06D3ABDD" w:rsidR="002F35A7" w:rsidRPr="000C7DDC" w:rsidRDefault="002F35A7" w:rsidP="002F35A7">
      <w:pPr>
        <w:spacing w:after="0" w:line="240" w:lineRule="auto"/>
        <w:rPr>
          <w:b/>
          <w:bCs/>
          <w:iCs/>
        </w:rPr>
      </w:pPr>
      <w:r>
        <w:rPr>
          <w:b/>
          <w:bCs/>
          <w:iCs/>
        </w:rPr>
        <w:t xml:space="preserve">The following </w:t>
      </w:r>
      <w:r w:rsidRPr="000C7DDC">
        <w:rPr>
          <w:b/>
          <w:bCs/>
          <w:iCs/>
        </w:rPr>
        <w:t>Site Visi</w:t>
      </w:r>
      <w:r>
        <w:rPr>
          <w:b/>
          <w:bCs/>
          <w:iCs/>
        </w:rPr>
        <w:t>ts were made:</w:t>
      </w:r>
    </w:p>
    <w:p w14:paraId="0F500D9D" w14:textId="77777777" w:rsidR="002F35A7" w:rsidRPr="000C7DDC" w:rsidRDefault="002F35A7" w:rsidP="002F35A7">
      <w:pPr>
        <w:spacing w:after="0" w:line="240" w:lineRule="auto"/>
      </w:pPr>
      <w:r w:rsidRPr="000C7DDC">
        <w:rPr>
          <w:b/>
          <w:bCs/>
          <w:iCs/>
        </w:rPr>
        <w:tab/>
      </w:r>
      <w:r w:rsidRPr="000C7DDC">
        <w:t>[Add from Investigative Report.]</w:t>
      </w:r>
    </w:p>
    <w:p w14:paraId="0D26F5B0" w14:textId="77777777" w:rsidR="002F35A7" w:rsidRPr="000C7DDC" w:rsidRDefault="002F35A7" w:rsidP="002F35A7">
      <w:pPr>
        <w:spacing w:after="0" w:line="240" w:lineRule="auto"/>
        <w:rPr>
          <w:b/>
          <w:bCs/>
          <w:iCs/>
        </w:rPr>
      </w:pPr>
    </w:p>
    <w:p w14:paraId="2AAC1683" w14:textId="77777777" w:rsidR="002F35A7" w:rsidRPr="000C7DDC" w:rsidRDefault="002F35A7" w:rsidP="002F35A7">
      <w:pPr>
        <w:spacing w:after="0" w:line="240" w:lineRule="auto"/>
        <w:rPr>
          <w:b/>
          <w:bCs/>
          <w:iCs/>
        </w:rPr>
      </w:pPr>
      <w:r>
        <w:rPr>
          <w:b/>
          <w:bCs/>
          <w:iCs/>
        </w:rPr>
        <w:t xml:space="preserve">The following </w:t>
      </w:r>
      <w:r w:rsidRPr="000C7DDC">
        <w:rPr>
          <w:b/>
          <w:bCs/>
          <w:iCs/>
        </w:rPr>
        <w:t xml:space="preserve">Methods </w:t>
      </w:r>
      <w:r>
        <w:rPr>
          <w:b/>
          <w:bCs/>
          <w:iCs/>
        </w:rPr>
        <w:t xml:space="preserve">were </w:t>
      </w:r>
      <w:r w:rsidRPr="000C7DDC">
        <w:rPr>
          <w:b/>
          <w:bCs/>
          <w:iCs/>
        </w:rPr>
        <w:t>Used to Gather Other Evidence</w:t>
      </w:r>
      <w:r>
        <w:rPr>
          <w:b/>
          <w:bCs/>
          <w:iCs/>
        </w:rPr>
        <w:t>:</w:t>
      </w:r>
    </w:p>
    <w:p w14:paraId="26E8748F" w14:textId="77777777" w:rsidR="002F35A7" w:rsidRPr="000C7DDC" w:rsidRDefault="002F35A7" w:rsidP="002F35A7">
      <w:pPr>
        <w:spacing w:after="0" w:line="240" w:lineRule="auto"/>
        <w:jc w:val="both"/>
      </w:pPr>
      <w:r w:rsidRPr="000C7DDC">
        <w:rPr>
          <w:b/>
          <w:bCs/>
          <w:iCs/>
        </w:rPr>
        <w:tab/>
      </w:r>
      <w:r w:rsidRPr="000C7DDC">
        <w:t>[Add from Investigative Report.]</w:t>
      </w:r>
    </w:p>
    <w:p w14:paraId="3ECC6B0A" w14:textId="77777777" w:rsidR="002F35A7" w:rsidRPr="000C7DDC" w:rsidRDefault="002F35A7" w:rsidP="002F35A7">
      <w:pPr>
        <w:spacing w:after="0" w:line="240" w:lineRule="auto"/>
        <w:jc w:val="both"/>
        <w:rPr>
          <w:b/>
          <w:bCs/>
          <w:iCs/>
        </w:rPr>
      </w:pPr>
    </w:p>
    <w:p w14:paraId="7431FBA7" w14:textId="77777777" w:rsidR="0018159B" w:rsidRDefault="002F35A7" w:rsidP="002F35A7">
      <w:pPr>
        <w:spacing w:after="0" w:line="240" w:lineRule="auto"/>
        <w:jc w:val="both"/>
        <w:rPr>
          <w:b/>
          <w:bCs/>
          <w:iCs/>
        </w:rPr>
      </w:pPr>
      <w:r>
        <w:rPr>
          <w:b/>
          <w:bCs/>
          <w:iCs/>
        </w:rPr>
        <w:t xml:space="preserve">The following </w:t>
      </w:r>
      <w:r w:rsidRPr="000C7DDC">
        <w:rPr>
          <w:b/>
          <w:bCs/>
          <w:iCs/>
        </w:rPr>
        <w:t xml:space="preserve">Hearing(s) </w:t>
      </w:r>
      <w:r>
        <w:rPr>
          <w:b/>
          <w:bCs/>
          <w:iCs/>
        </w:rPr>
        <w:t xml:space="preserve">were </w:t>
      </w:r>
      <w:r w:rsidRPr="000C7DDC">
        <w:rPr>
          <w:b/>
          <w:bCs/>
          <w:iCs/>
        </w:rPr>
        <w:t xml:space="preserve">Held: </w:t>
      </w:r>
    </w:p>
    <w:p w14:paraId="43333759" w14:textId="34A334EB" w:rsidR="002F35A7" w:rsidRPr="000C7DDC" w:rsidRDefault="002F35A7" w:rsidP="0018159B">
      <w:pPr>
        <w:spacing w:after="0" w:line="240" w:lineRule="auto"/>
        <w:ind w:firstLine="720"/>
        <w:jc w:val="both"/>
      </w:pPr>
      <w:r w:rsidRPr="000C7DDC">
        <w:t>[Date of Hearing</w:t>
      </w:r>
      <w:r>
        <w:t>(s)</w:t>
      </w:r>
      <w:r w:rsidRPr="000C7DDC">
        <w:t>.]</w:t>
      </w:r>
    </w:p>
    <w:p w14:paraId="1EDF2D92" w14:textId="77777777" w:rsidR="002F35A7" w:rsidRPr="000C7DDC" w:rsidRDefault="002F35A7" w:rsidP="002F35A7"/>
    <w:p w14:paraId="72E40484" w14:textId="01750273" w:rsidR="002F35A7" w:rsidRPr="000C7DDC" w:rsidRDefault="002F35A7" w:rsidP="002F35A7">
      <w:pPr>
        <w:pStyle w:val="Heading3"/>
      </w:pPr>
      <w:r>
        <w:t>SECTION IV</w:t>
      </w:r>
    </w:p>
    <w:p w14:paraId="59117A06" w14:textId="3D8B032A" w:rsidR="002F35A7" w:rsidRPr="000C7DDC" w:rsidRDefault="002F35A7" w:rsidP="002F35A7">
      <w:pPr>
        <w:spacing w:after="0" w:line="240" w:lineRule="auto"/>
        <w:jc w:val="both"/>
      </w:pPr>
      <w:r>
        <w:rPr>
          <w:rFonts w:cs="Times New Roman (Body CS)"/>
          <w:b/>
        </w:rPr>
        <w:t>FINDINGS OF FACT</w:t>
      </w:r>
    </w:p>
    <w:p w14:paraId="667254B0" w14:textId="5BAD7A94" w:rsidR="002F35A7" w:rsidRDefault="002F35A7" w:rsidP="002F35A7">
      <w:pPr>
        <w:pStyle w:val="ListParagraph"/>
        <w:spacing w:after="0" w:line="240" w:lineRule="auto"/>
        <w:ind w:left="0"/>
        <w:jc w:val="both"/>
      </w:pPr>
      <w:r>
        <w:t>In support of the determination set forth above, the Hearing Panel makes the following findings of fact:</w:t>
      </w:r>
    </w:p>
    <w:p w14:paraId="4B27C0EC" w14:textId="77777777" w:rsidR="002F35A7" w:rsidRDefault="002F35A7" w:rsidP="002F35A7">
      <w:pPr>
        <w:spacing w:after="0" w:line="240" w:lineRule="auto"/>
        <w:jc w:val="both"/>
      </w:pPr>
    </w:p>
    <w:p w14:paraId="4C95BA16" w14:textId="638B717E" w:rsidR="002F35A7" w:rsidRDefault="002F35A7" w:rsidP="002F35A7">
      <w:pPr>
        <w:pStyle w:val="ListParagraph"/>
        <w:spacing w:after="0" w:line="240" w:lineRule="auto"/>
        <w:ind w:left="0"/>
        <w:jc w:val="both"/>
      </w:pPr>
      <w:r>
        <w:t xml:space="preserve">The Hearing Panel has determined that NAME OF RESPONDENT is </w:t>
      </w:r>
      <w:r w:rsidR="0018159B">
        <w:t>(</w:t>
      </w:r>
      <w:r w:rsidRPr="0018159B">
        <w:rPr>
          <w:b/>
          <w:bCs/>
        </w:rPr>
        <w:t>not</w:t>
      </w:r>
      <w:r w:rsidR="0018159B" w:rsidRPr="0018159B">
        <w:t>)(</w:t>
      </w:r>
      <w:r w:rsidRPr="50014022">
        <w:rPr>
          <w:b/>
          <w:bCs/>
        </w:rPr>
        <w:t>responsible</w:t>
      </w:r>
      <w:r>
        <w:t xml:space="preserve">) for the following allegation(s) made against them: </w:t>
      </w:r>
    </w:p>
    <w:p w14:paraId="2710B2D0" w14:textId="77777777" w:rsidR="002F35A7" w:rsidRDefault="002F35A7" w:rsidP="002F35A7">
      <w:pPr>
        <w:pStyle w:val="ListParagraph"/>
        <w:spacing w:after="0" w:line="240" w:lineRule="auto"/>
        <w:ind w:left="0"/>
        <w:jc w:val="both"/>
      </w:pPr>
    </w:p>
    <w:p w14:paraId="4CB53D2D" w14:textId="0BDB3107" w:rsidR="002F35A7" w:rsidRDefault="002F35A7" w:rsidP="002F35A7">
      <w:pPr>
        <w:pStyle w:val="ListParagraph"/>
        <w:spacing w:after="0" w:line="240" w:lineRule="auto"/>
        <w:ind w:left="0"/>
        <w:jc w:val="center"/>
        <w:rPr>
          <w:b/>
          <w:u w:val="single"/>
        </w:rPr>
      </w:pPr>
      <w:r w:rsidRPr="0018159B">
        <w:rPr>
          <w:b/>
        </w:rPr>
        <w:t>SECTION V</w:t>
      </w:r>
      <w:r>
        <w:rPr>
          <w:b/>
          <w:u w:val="single"/>
        </w:rPr>
        <w:t xml:space="preserve"> </w:t>
      </w:r>
    </w:p>
    <w:p w14:paraId="5FF8B8DE" w14:textId="77777777" w:rsidR="002F35A7" w:rsidRPr="0018159B" w:rsidRDefault="002F35A7" w:rsidP="0018159B">
      <w:pPr>
        <w:pStyle w:val="ListParagraph"/>
        <w:spacing w:after="0" w:line="240" w:lineRule="auto"/>
        <w:ind w:left="0"/>
        <w:rPr>
          <w:b/>
        </w:rPr>
      </w:pPr>
      <w:r w:rsidRPr="0018159B">
        <w:rPr>
          <w:b/>
        </w:rPr>
        <w:t>CONCLUSIONS REGARDING THE APPLICATION OF UNIVERSITY POLICIES TO THE FACTS</w:t>
      </w:r>
    </w:p>
    <w:p w14:paraId="63D90E76" w14:textId="77777777" w:rsidR="002F35A7" w:rsidRPr="0018159B" w:rsidRDefault="002F35A7" w:rsidP="0018159B">
      <w:pPr>
        <w:pStyle w:val="ListParagraph"/>
        <w:spacing w:after="0" w:line="240" w:lineRule="auto"/>
        <w:ind w:left="0"/>
        <w:rPr>
          <w:bCs/>
        </w:rPr>
      </w:pPr>
      <w:r>
        <w:rPr>
          <w:bCs/>
        </w:rPr>
        <w:t xml:space="preserve">The Hearing Panel concludes that, based on the findings of fact, the Respondent [is determined to have </w:t>
      </w:r>
      <w:proofErr w:type="gramStart"/>
      <w:r>
        <w:rPr>
          <w:bCs/>
        </w:rPr>
        <w:t>violated][</w:t>
      </w:r>
      <w:proofErr w:type="gramEnd"/>
      <w:r>
        <w:rPr>
          <w:bCs/>
        </w:rPr>
        <w:t>is not determined to have violated] the following University Policies:</w:t>
      </w:r>
    </w:p>
    <w:p w14:paraId="190CC1B3" w14:textId="77777777" w:rsidR="002F35A7" w:rsidRDefault="002F35A7" w:rsidP="002F35A7">
      <w:pPr>
        <w:pStyle w:val="ListParagraph"/>
        <w:spacing w:after="0" w:line="240" w:lineRule="auto"/>
        <w:ind w:left="0"/>
        <w:jc w:val="center"/>
        <w:rPr>
          <w:b/>
          <w:u w:val="single"/>
        </w:rPr>
      </w:pPr>
    </w:p>
    <w:p w14:paraId="196FBB09" w14:textId="77777777" w:rsidR="002F35A7" w:rsidRPr="0018159B" w:rsidRDefault="002F35A7" w:rsidP="002F35A7">
      <w:pPr>
        <w:pStyle w:val="ListParagraph"/>
        <w:spacing w:after="0" w:line="240" w:lineRule="auto"/>
        <w:ind w:left="0"/>
        <w:jc w:val="center"/>
        <w:rPr>
          <w:bCs/>
        </w:rPr>
      </w:pPr>
      <w:r>
        <w:rPr>
          <w:bCs/>
        </w:rPr>
        <w:t>[Set forth the policies at issue; if the Respondent is found to have violated some policies and not others, set forth clearly those policies found to have been violated and those not found to have been violated]</w:t>
      </w:r>
    </w:p>
    <w:p w14:paraId="6E66F4ED" w14:textId="77777777" w:rsidR="002F35A7" w:rsidRDefault="002F35A7" w:rsidP="002F35A7">
      <w:pPr>
        <w:pStyle w:val="ListParagraph"/>
        <w:spacing w:after="0" w:line="240" w:lineRule="auto"/>
        <w:ind w:left="0"/>
        <w:jc w:val="center"/>
        <w:rPr>
          <w:b/>
          <w:u w:val="single"/>
        </w:rPr>
      </w:pPr>
    </w:p>
    <w:p w14:paraId="680594DC" w14:textId="77777777" w:rsidR="002F35A7" w:rsidRPr="000C7DDC" w:rsidRDefault="002F35A7" w:rsidP="0018159B">
      <w:pPr>
        <w:pStyle w:val="ListParagraph"/>
        <w:spacing w:after="0" w:line="240" w:lineRule="auto"/>
        <w:ind w:left="0"/>
        <w:jc w:val="center"/>
      </w:pPr>
    </w:p>
    <w:p w14:paraId="392CBBD3" w14:textId="6699BDC8" w:rsidR="002F35A7" w:rsidRPr="000C7DDC" w:rsidRDefault="002F35A7" w:rsidP="002F35A7">
      <w:pPr>
        <w:pStyle w:val="ListParagraph"/>
        <w:spacing w:after="0" w:line="240" w:lineRule="auto"/>
        <w:ind w:left="0"/>
        <w:jc w:val="center"/>
        <w:rPr>
          <w:rFonts w:cs="Times New Roman (Body CS)"/>
          <w:b/>
          <w:bCs/>
        </w:rPr>
      </w:pPr>
      <w:r w:rsidRPr="50014022">
        <w:rPr>
          <w:rFonts w:cs="Times New Roman (Body CS)"/>
          <w:b/>
          <w:bCs/>
        </w:rPr>
        <w:t>SECTION V</w:t>
      </w:r>
      <w:r>
        <w:rPr>
          <w:rFonts w:cs="Times New Roman (Body CS)"/>
          <w:b/>
          <w:bCs/>
        </w:rPr>
        <w:t>I</w:t>
      </w:r>
    </w:p>
    <w:p w14:paraId="042E69D1" w14:textId="77777777" w:rsidR="002F35A7" w:rsidRPr="000C7DDC" w:rsidRDefault="002F35A7" w:rsidP="002F35A7">
      <w:pPr>
        <w:pStyle w:val="ListParagraph"/>
        <w:spacing w:after="0" w:line="240" w:lineRule="auto"/>
        <w:ind w:left="0"/>
        <w:jc w:val="center"/>
        <w:rPr>
          <w:rFonts w:cs="Times New Roman (Body CS)"/>
          <w:b/>
        </w:rPr>
      </w:pPr>
      <w:r w:rsidRPr="000C7DDC">
        <w:rPr>
          <w:rFonts w:cs="Times New Roman (Body CS)"/>
          <w:b/>
        </w:rPr>
        <w:t>FINDINGS AND REASONING</w:t>
      </w:r>
    </w:p>
    <w:p w14:paraId="039E3A71" w14:textId="77777777" w:rsidR="002F35A7" w:rsidRPr="000C7DDC" w:rsidRDefault="002F35A7" w:rsidP="002F35A7">
      <w:pPr>
        <w:pStyle w:val="ListParagraph"/>
        <w:spacing w:after="0" w:line="240" w:lineRule="auto"/>
        <w:ind w:left="0"/>
        <w:jc w:val="both"/>
        <w:rPr>
          <w:b/>
          <w:u w:val="single"/>
        </w:rPr>
      </w:pPr>
    </w:p>
    <w:p w14:paraId="6834A769" w14:textId="77777777" w:rsidR="002F35A7" w:rsidRPr="000C7DDC" w:rsidRDefault="002F35A7" w:rsidP="002F35A7">
      <w:pPr>
        <w:pStyle w:val="ListParagraph"/>
        <w:spacing w:after="0" w:line="240" w:lineRule="auto"/>
        <w:ind w:left="0"/>
        <w:jc w:val="both"/>
      </w:pPr>
      <w:r w:rsidRPr="000C7DDC">
        <w:t>The evidence establishes [state rationale for result as to each allegation…]</w:t>
      </w:r>
    </w:p>
    <w:p w14:paraId="47076759" w14:textId="77777777" w:rsidR="002F35A7" w:rsidRPr="000C7DDC" w:rsidRDefault="002F35A7" w:rsidP="002F35A7">
      <w:pPr>
        <w:pStyle w:val="ListParagraph"/>
        <w:spacing w:after="0" w:line="240" w:lineRule="auto"/>
        <w:ind w:left="0"/>
        <w:jc w:val="both"/>
      </w:pPr>
    </w:p>
    <w:p w14:paraId="02149302" w14:textId="77777777" w:rsidR="002F35A7" w:rsidRPr="000C7DDC" w:rsidRDefault="002F35A7" w:rsidP="002F35A7">
      <w:pPr>
        <w:pStyle w:val="ListParagraph"/>
        <w:spacing w:after="0" w:line="240" w:lineRule="auto"/>
        <w:ind w:left="0"/>
        <w:jc w:val="both"/>
      </w:pPr>
    </w:p>
    <w:p w14:paraId="6A5866C0" w14:textId="77777777" w:rsidR="002F35A7" w:rsidRPr="000C7DDC" w:rsidRDefault="002F35A7" w:rsidP="002F35A7">
      <w:pPr>
        <w:pStyle w:val="ListParagraph"/>
        <w:spacing w:after="0" w:line="240" w:lineRule="auto"/>
        <w:ind w:left="0"/>
        <w:jc w:val="center"/>
        <w:rPr>
          <w:rFonts w:cs="Times New Roman (Body CS)"/>
          <w:b/>
          <w:bCs/>
        </w:rPr>
      </w:pPr>
      <w:r w:rsidRPr="50014022">
        <w:rPr>
          <w:rFonts w:cs="Times New Roman (Body CS)"/>
          <w:b/>
          <w:bCs/>
        </w:rPr>
        <w:t>SECTION VI</w:t>
      </w:r>
      <w:r>
        <w:rPr>
          <w:rFonts w:cs="Times New Roman (Body CS)"/>
          <w:b/>
          <w:bCs/>
        </w:rPr>
        <w:t>I</w:t>
      </w:r>
    </w:p>
    <w:p w14:paraId="5C6AC857" w14:textId="77777777" w:rsidR="002F35A7" w:rsidRPr="000C7DDC" w:rsidRDefault="002F35A7" w:rsidP="002F35A7">
      <w:pPr>
        <w:pStyle w:val="ListParagraph"/>
        <w:spacing w:after="0" w:line="240" w:lineRule="auto"/>
        <w:ind w:left="0"/>
        <w:jc w:val="center"/>
        <w:rPr>
          <w:rFonts w:cs="Times New Roman (Body CS)"/>
          <w:b/>
        </w:rPr>
      </w:pPr>
      <w:r w:rsidRPr="000C7DDC">
        <w:rPr>
          <w:rFonts w:cs="Times New Roman (Body CS)"/>
          <w:b/>
        </w:rPr>
        <w:t>SANCTIONS AND REMEDIAL ACTIONS</w:t>
      </w:r>
    </w:p>
    <w:p w14:paraId="0794945D" w14:textId="77777777" w:rsidR="002F35A7" w:rsidRPr="000C7DDC" w:rsidRDefault="002F35A7" w:rsidP="002F35A7">
      <w:pPr>
        <w:pStyle w:val="ListParagraph"/>
        <w:spacing w:after="0" w:line="240" w:lineRule="auto"/>
        <w:ind w:left="0"/>
        <w:jc w:val="center"/>
        <w:rPr>
          <w:b/>
          <w:u w:val="single"/>
        </w:rPr>
      </w:pPr>
    </w:p>
    <w:p w14:paraId="6A0C76B2" w14:textId="77777777" w:rsidR="002F35A7" w:rsidRPr="000C7DDC" w:rsidRDefault="002F35A7" w:rsidP="002F35A7">
      <w:pPr>
        <w:pStyle w:val="ListParagraph"/>
        <w:spacing w:after="0" w:line="240" w:lineRule="auto"/>
        <w:ind w:left="0"/>
        <w:rPr>
          <w:b/>
        </w:rPr>
      </w:pPr>
      <w:r w:rsidRPr="000C7DDC">
        <w:rPr>
          <w:b/>
        </w:rPr>
        <w:t>Sanctions</w:t>
      </w:r>
    </w:p>
    <w:p w14:paraId="7B326C5E" w14:textId="77777777" w:rsidR="002F35A7" w:rsidRPr="000C7DDC" w:rsidRDefault="002F35A7" w:rsidP="002F35A7">
      <w:pPr>
        <w:pStyle w:val="ListParagraph"/>
        <w:spacing w:after="0" w:line="240" w:lineRule="auto"/>
        <w:ind w:left="0"/>
        <w:rPr>
          <w:b/>
        </w:rPr>
      </w:pPr>
    </w:p>
    <w:p w14:paraId="5950BF48" w14:textId="6AD80F2C" w:rsidR="002F35A7" w:rsidRPr="000C7DDC" w:rsidRDefault="002F35A7" w:rsidP="002F35A7">
      <w:pPr>
        <w:pStyle w:val="ListParagraph"/>
        <w:spacing w:after="0" w:line="240" w:lineRule="auto"/>
        <w:ind w:left="0"/>
        <w:jc w:val="both"/>
      </w:pPr>
      <w:r>
        <w:t xml:space="preserve">Pursuant to CRR 600.030, sanctions may be imposed where a finding of responsibility is rendered against a Respondent for a violation of CRR 600.020. </w:t>
      </w:r>
      <w:r w:rsidR="0018159B">
        <w:t xml:space="preserve"> </w:t>
      </w:r>
      <w:r w:rsidRPr="000C7DDC">
        <w:t xml:space="preserve">Considering the totality of the circumstances, the following sanction(s) are imposed: </w:t>
      </w:r>
    </w:p>
    <w:p w14:paraId="09C702A7" w14:textId="77777777" w:rsidR="002F35A7" w:rsidRPr="000C7DDC" w:rsidRDefault="002F35A7" w:rsidP="002F35A7">
      <w:pPr>
        <w:pStyle w:val="ListParagraph"/>
        <w:spacing w:after="0" w:line="240" w:lineRule="auto"/>
        <w:ind w:left="0"/>
        <w:jc w:val="both"/>
      </w:pPr>
    </w:p>
    <w:p w14:paraId="32BD8946" w14:textId="77777777" w:rsidR="002F35A7" w:rsidRPr="000C7DDC" w:rsidRDefault="002F35A7" w:rsidP="002F35A7">
      <w:pPr>
        <w:pStyle w:val="ListParagraph"/>
        <w:spacing w:after="0" w:line="240" w:lineRule="auto"/>
        <w:ind w:left="0"/>
        <w:jc w:val="both"/>
      </w:pPr>
      <w:r w:rsidRPr="000C7DDC">
        <w:t>[LIST SANCTION(S) IMPOSED]</w:t>
      </w:r>
    </w:p>
    <w:p w14:paraId="6F2CC180" w14:textId="77777777" w:rsidR="002F35A7" w:rsidRPr="000C7DDC" w:rsidRDefault="002F35A7" w:rsidP="002F35A7">
      <w:pPr>
        <w:spacing w:after="0" w:line="240" w:lineRule="auto"/>
        <w:jc w:val="both"/>
        <w:rPr>
          <w:iCs/>
        </w:rPr>
      </w:pPr>
    </w:p>
    <w:p w14:paraId="230841F7" w14:textId="77777777" w:rsidR="002F35A7" w:rsidRPr="000C7DDC" w:rsidRDefault="002F35A7" w:rsidP="002F35A7">
      <w:pPr>
        <w:pStyle w:val="ListParagraph"/>
        <w:spacing w:after="0" w:line="240" w:lineRule="auto"/>
        <w:ind w:left="0"/>
        <w:jc w:val="both"/>
        <w:rPr>
          <w:b/>
          <w:bCs/>
        </w:rPr>
      </w:pPr>
      <w:r w:rsidRPr="000C7DDC">
        <w:rPr>
          <w:b/>
          <w:bCs/>
        </w:rPr>
        <w:t>Remedial Actions</w:t>
      </w:r>
    </w:p>
    <w:p w14:paraId="0ED75AF4" w14:textId="77777777" w:rsidR="002F35A7" w:rsidRPr="000C7DDC" w:rsidRDefault="002F35A7" w:rsidP="002F35A7">
      <w:pPr>
        <w:pStyle w:val="ListParagraph"/>
        <w:spacing w:after="0" w:line="240" w:lineRule="auto"/>
        <w:ind w:left="0"/>
        <w:jc w:val="both"/>
      </w:pPr>
    </w:p>
    <w:p w14:paraId="76C8FB49" w14:textId="1712A71E" w:rsidR="002F35A7" w:rsidRPr="000C7DDC" w:rsidRDefault="002F35A7" w:rsidP="002F35A7">
      <w:pPr>
        <w:pStyle w:val="ListParagraph"/>
        <w:spacing w:after="0" w:line="240" w:lineRule="auto"/>
        <w:ind w:left="0"/>
        <w:jc w:val="both"/>
      </w:pPr>
      <w:r w:rsidRPr="000C7DDC">
        <w:t xml:space="preserve">Remedial actions may also be imposed to address the effects of the violation(s) on the Complainant. Considering the totality of the circumstances, the following remedial actions (s) are imposed: </w:t>
      </w:r>
    </w:p>
    <w:p w14:paraId="175D05A6" w14:textId="77777777" w:rsidR="002F35A7" w:rsidRPr="000C7DDC" w:rsidRDefault="002F35A7" w:rsidP="002F35A7">
      <w:pPr>
        <w:pStyle w:val="ListParagraph"/>
        <w:spacing w:after="0" w:line="240" w:lineRule="auto"/>
        <w:ind w:left="0"/>
        <w:jc w:val="both"/>
      </w:pPr>
    </w:p>
    <w:p w14:paraId="66AE7AF5" w14:textId="77777777" w:rsidR="002F35A7" w:rsidRPr="000C7DDC" w:rsidRDefault="002F35A7" w:rsidP="002F35A7">
      <w:pPr>
        <w:pStyle w:val="ListParagraph"/>
        <w:spacing w:after="0" w:line="240" w:lineRule="auto"/>
        <w:ind w:left="0"/>
        <w:jc w:val="both"/>
      </w:pPr>
      <w:r w:rsidRPr="000C7DDC">
        <w:t>[LIST REMEDIAL ACTION(S) IMPOSED.]</w:t>
      </w:r>
    </w:p>
    <w:p w14:paraId="4EAFF80C" w14:textId="77777777" w:rsidR="002F35A7" w:rsidRPr="000C7DDC" w:rsidRDefault="002F35A7" w:rsidP="002F35A7">
      <w:pPr>
        <w:pStyle w:val="ListParagraph"/>
        <w:spacing w:after="0" w:line="240" w:lineRule="auto"/>
        <w:ind w:left="0"/>
        <w:jc w:val="both"/>
      </w:pPr>
    </w:p>
    <w:p w14:paraId="4FCBC58A" w14:textId="77777777" w:rsidR="002F35A7" w:rsidRPr="000C7DDC" w:rsidRDefault="002F35A7" w:rsidP="002F35A7">
      <w:pPr>
        <w:pStyle w:val="ListParagraph"/>
        <w:spacing w:after="0" w:line="240" w:lineRule="auto"/>
        <w:ind w:left="0"/>
        <w:jc w:val="both"/>
      </w:pPr>
    </w:p>
    <w:p w14:paraId="57662F86" w14:textId="77777777" w:rsidR="002F35A7" w:rsidRPr="000C7DDC" w:rsidRDefault="002F35A7" w:rsidP="002F35A7">
      <w:pPr>
        <w:pStyle w:val="Heading3"/>
      </w:pPr>
      <w:r>
        <w:t>SECTION VIII</w:t>
      </w:r>
    </w:p>
    <w:p w14:paraId="063A1335" w14:textId="77777777" w:rsidR="002F35A7" w:rsidRPr="000C7DDC" w:rsidRDefault="002F35A7" w:rsidP="002F35A7">
      <w:pPr>
        <w:pStyle w:val="ListParagraph"/>
        <w:spacing w:after="0" w:line="240" w:lineRule="auto"/>
        <w:ind w:left="0"/>
        <w:jc w:val="center"/>
        <w:rPr>
          <w:b/>
        </w:rPr>
      </w:pPr>
      <w:r w:rsidRPr="000C7DDC">
        <w:rPr>
          <w:b/>
        </w:rPr>
        <w:t>OPTION TO APPEAL</w:t>
      </w:r>
    </w:p>
    <w:p w14:paraId="7CFF7E77" w14:textId="77777777" w:rsidR="002F35A7" w:rsidRPr="000C7DDC" w:rsidRDefault="002F35A7" w:rsidP="002F35A7">
      <w:pPr>
        <w:pStyle w:val="ListParagraph"/>
        <w:spacing w:after="0" w:line="240" w:lineRule="auto"/>
        <w:ind w:left="0"/>
        <w:jc w:val="center"/>
        <w:rPr>
          <w:b/>
          <w:u w:val="single"/>
        </w:rPr>
      </w:pPr>
    </w:p>
    <w:p w14:paraId="70A38D7E" w14:textId="6F30C4A6" w:rsidR="002F35A7" w:rsidRPr="000C7DDC" w:rsidRDefault="002F35A7" w:rsidP="002F35A7">
      <w:pPr>
        <w:pStyle w:val="ListParagraph"/>
        <w:spacing w:after="0" w:line="240" w:lineRule="auto"/>
        <w:ind w:left="0"/>
        <w:jc w:val="both"/>
      </w:pPr>
      <w:bookmarkStart w:id="0" w:name="_Hlk76050478"/>
      <w:r w:rsidRPr="000C7DDC">
        <w:t xml:space="preserve">Either Party may appeal this decision within five (5) business days of the date of </w:t>
      </w:r>
      <w:r>
        <w:t>delivery of this Decision</w:t>
      </w:r>
      <w:r w:rsidRPr="000C7DDC">
        <w:t xml:space="preserve">. You may submit an appeal based on one or more of the following grounds: </w:t>
      </w:r>
    </w:p>
    <w:p w14:paraId="4D781B20" w14:textId="77777777" w:rsidR="002F35A7" w:rsidRPr="000C7DDC" w:rsidRDefault="002F35A7" w:rsidP="002F35A7">
      <w:pPr>
        <w:pStyle w:val="ListParagraph"/>
        <w:spacing w:after="0" w:line="240" w:lineRule="auto"/>
        <w:ind w:left="0"/>
        <w:jc w:val="both"/>
      </w:pPr>
    </w:p>
    <w:p w14:paraId="13B57A50" w14:textId="3CF5091E" w:rsidR="002F35A7" w:rsidRPr="000C7DDC" w:rsidRDefault="002F35A7" w:rsidP="002F35A7">
      <w:pPr>
        <w:pStyle w:val="ListParagraph"/>
        <w:numPr>
          <w:ilvl w:val="0"/>
          <w:numId w:val="3"/>
        </w:numPr>
        <w:spacing w:after="0" w:line="240" w:lineRule="auto"/>
        <w:jc w:val="both"/>
      </w:pPr>
      <w:r>
        <w:t>A procedural irregularity that affected the outcome (e.g., material deviation from established procedures, etc.);</w:t>
      </w:r>
    </w:p>
    <w:p w14:paraId="342200D1" w14:textId="77777777" w:rsidR="002F35A7" w:rsidRPr="000C7DDC" w:rsidRDefault="002F35A7" w:rsidP="002F35A7">
      <w:pPr>
        <w:pStyle w:val="ListParagraph"/>
        <w:numPr>
          <w:ilvl w:val="0"/>
          <w:numId w:val="3"/>
        </w:numPr>
        <w:spacing w:after="0" w:line="240" w:lineRule="auto"/>
        <w:jc w:val="both"/>
      </w:pPr>
      <w:r w:rsidRPr="000C7DDC">
        <w:t>To consider new evidence that was not reasonably available at the time the determination regarding responsibility or dismissal was made, that could affect the outcome of the matter;</w:t>
      </w:r>
    </w:p>
    <w:p w14:paraId="17861CC8" w14:textId="439766E4" w:rsidR="002F35A7" w:rsidRPr="000C7DDC" w:rsidRDefault="002F35A7" w:rsidP="002F35A7">
      <w:pPr>
        <w:pStyle w:val="ListParagraph"/>
        <w:numPr>
          <w:ilvl w:val="0"/>
          <w:numId w:val="3"/>
        </w:numPr>
        <w:spacing w:after="0" w:line="240" w:lineRule="auto"/>
        <w:jc w:val="both"/>
      </w:pPr>
      <w:r>
        <w:t>The Title IX Coordinator, Investigator(s), or decision-maker(s) had a conflict of interest or bias for – or against – Complainants or Respondents generally, or the individual Complainant or Respondent that affected the outcome of the matter; or,</w:t>
      </w:r>
    </w:p>
    <w:p w14:paraId="0F0AE9BE" w14:textId="77777777" w:rsidR="002F35A7" w:rsidRPr="000C7DDC" w:rsidRDefault="002F35A7" w:rsidP="002F35A7">
      <w:pPr>
        <w:pStyle w:val="ListParagraph"/>
        <w:numPr>
          <w:ilvl w:val="0"/>
          <w:numId w:val="3"/>
        </w:numPr>
        <w:spacing w:after="0" w:line="240" w:lineRule="auto"/>
        <w:jc w:val="both"/>
      </w:pPr>
      <w:r w:rsidRPr="000C7DDC">
        <w:t>The sanctions fall outside the range typically imposed for this offense, or for the cumulative conduct record of the Respondent.</w:t>
      </w:r>
    </w:p>
    <w:bookmarkEnd w:id="0"/>
    <w:p w14:paraId="30B5E3A2" w14:textId="77777777" w:rsidR="002F35A7" w:rsidRPr="000C7DDC" w:rsidRDefault="002F35A7" w:rsidP="002F35A7">
      <w:pPr>
        <w:pStyle w:val="ListParagraph"/>
        <w:spacing w:after="0" w:line="240" w:lineRule="auto"/>
        <w:ind w:left="0"/>
        <w:jc w:val="both"/>
      </w:pPr>
    </w:p>
    <w:p w14:paraId="4CEA8DE0" w14:textId="77777777" w:rsidR="002F35A7" w:rsidRDefault="002F35A7" w:rsidP="002F35A7">
      <w:pPr>
        <w:pStyle w:val="ListParagraph"/>
        <w:spacing w:after="0" w:line="240" w:lineRule="auto"/>
        <w:ind w:left="0"/>
        <w:jc w:val="both"/>
      </w:pPr>
      <w:r>
        <w:t xml:space="preserve">The Appeal procedure under section 600.030 of the University of Missouri Collected Rules and Regulations is located in section 600.030(U); a copy of section 600.030 is included with this decision.  </w:t>
      </w:r>
    </w:p>
    <w:p w14:paraId="5D51A3EA" w14:textId="77777777" w:rsidR="002F35A7" w:rsidRDefault="002F35A7" w:rsidP="002F35A7">
      <w:pPr>
        <w:pStyle w:val="ListParagraph"/>
        <w:spacing w:after="0" w:line="240" w:lineRule="auto"/>
        <w:ind w:left="0"/>
        <w:jc w:val="both"/>
      </w:pPr>
    </w:p>
    <w:p w14:paraId="200A242C" w14:textId="5E7607D7" w:rsidR="002F35A7" w:rsidRPr="000C7DDC" w:rsidRDefault="002F35A7" w:rsidP="002F35A7">
      <w:pPr>
        <w:pStyle w:val="ListParagraph"/>
        <w:spacing w:after="0" w:line="240" w:lineRule="auto"/>
        <w:ind w:left="0"/>
        <w:jc w:val="both"/>
      </w:pPr>
      <w:r>
        <w:t xml:space="preserve">All requests for appeal must be submitted in writing to the Equity Resolution Appellate Officer within five (5) business days of the delivery of this decision. The Equity Resolution Appellate Officer in this matter is NAME and can be reached via email at [INSERT EMAIL ADDRESS].  </w:t>
      </w:r>
    </w:p>
    <w:p w14:paraId="401A6F7F" w14:textId="77777777" w:rsidR="002F35A7" w:rsidRPr="000C7DDC" w:rsidRDefault="002F35A7" w:rsidP="002F35A7">
      <w:pPr>
        <w:pStyle w:val="ListParagraph"/>
        <w:spacing w:after="0" w:line="240" w:lineRule="auto"/>
        <w:ind w:left="0"/>
        <w:jc w:val="both"/>
      </w:pPr>
    </w:p>
    <w:p w14:paraId="513427DD" w14:textId="2F91DC0B" w:rsidR="002F35A7" w:rsidRPr="000C7DDC" w:rsidRDefault="002F35A7" w:rsidP="002F35A7">
      <w:pPr>
        <w:pStyle w:val="ListParagraph"/>
        <w:spacing w:after="0" w:line="240" w:lineRule="auto"/>
        <w:ind w:left="0"/>
        <w:jc w:val="both"/>
      </w:pPr>
      <w:r>
        <w:t xml:space="preserve"> </w:t>
      </w:r>
    </w:p>
    <w:p w14:paraId="58EA231F" w14:textId="77777777" w:rsidR="002F35A7" w:rsidRPr="000C7DDC" w:rsidRDefault="002F35A7" w:rsidP="002F35A7">
      <w:pPr>
        <w:pStyle w:val="ListParagraph"/>
        <w:spacing w:after="0" w:line="240" w:lineRule="auto"/>
        <w:ind w:left="0"/>
      </w:pPr>
    </w:p>
    <w:p w14:paraId="2952544C" w14:textId="77777777" w:rsidR="002F35A7" w:rsidRPr="000C7DDC" w:rsidRDefault="002F35A7" w:rsidP="002F35A7">
      <w:pPr>
        <w:pStyle w:val="ListParagraph"/>
        <w:spacing w:after="0" w:line="240" w:lineRule="auto"/>
        <w:ind w:left="5400"/>
      </w:pPr>
      <w:r w:rsidRPr="000C7DDC">
        <w:t xml:space="preserve">Signed, </w:t>
      </w:r>
    </w:p>
    <w:p w14:paraId="5678C0FF" w14:textId="77777777" w:rsidR="002F35A7" w:rsidRPr="000C7DDC" w:rsidRDefault="002F35A7" w:rsidP="002F35A7">
      <w:pPr>
        <w:pStyle w:val="ListParagraph"/>
        <w:spacing w:after="0" w:line="240" w:lineRule="auto"/>
        <w:ind w:left="5400"/>
      </w:pPr>
    </w:p>
    <w:p w14:paraId="7190EB39" w14:textId="77777777" w:rsidR="002F35A7" w:rsidRPr="000C7DDC" w:rsidRDefault="002F35A7" w:rsidP="002F35A7">
      <w:pPr>
        <w:pStyle w:val="ListParagraph"/>
        <w:spacing w:after="0" w:line="240" w:lineRule="auto"/>
        <w:ind w:left="5400"/>
      </w:pPr>
      <w:r w:rsidRPr="000C7DDC">
        <w:t>NAME, Hearing Officer</w:t>
      </w:r>
      <w:r>
        <w:t xml:space="preserve"> on behalf of the Hearing Panel</w:t>
      </w:r>
    </w:p>
    <w:p w14:paraId="56DD563D" w14:textId="77777777" w:rsidR="002F35A7" w:rsidRPr="002628AB" w:rsidRDefault="002F35A7" w:rsidP="002F35A7">
      <w:pPr>
        <w:pStyle w:val="ListParagraph"/>
        <w:spacing w:after="0" w:line="240" w:lineRule="auto"/>
        <w:ind w:left="0"/>
      </w:pPr>
    </w:p>
    <w:p w14:paraId="044258ED" w14:textId="77777777" w:rsidR="00C91BC0" w:rsidRPr="002F35A7" w:rsidRDefault="00C91BC0" w:rsidP="002F35A7"/>
    <w:sectPr w:rsidR="00C91BC0" w:rsidRPr="002F35A7" w:rsidSect="00D00BAA">
      <w:headerReference w:type="default"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B2B5" w14:textId="77777777" w:rsidR="002F35A7" w:rsidRDefault="002F35A7" w:rsidP="000E7EDA">
      <w:pPr>
        <w:spacing w:after="0" w:line="240" w:lineRule="auto"/>
      </w:pPr>
      <w:r>
        <w:separator/>
      </w:r>
    </w:p>
  </w:endnote>
  <w:endnote w:type="continuationSeparator" w:id="0">
    <w:p w14:paraId="0172F1FB" w14:textId="77777777" w:rsidR="002F35A7" w:rsidRDefault="002F35A7" w:rsidP="000E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B7A4" w14:textId="77777777" w:rsidR="00113685" w:rsidRDefault="0011368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DC50171" w14:textId="77777777" w:rsidR="000E7EDA" w:rsidRDefault="000E7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7136" w14:textId="77777777" w:rsidR="000C7DDC" w:rsidRPr="000C7DDC" w:rsidRDefault="000C7DDC" w:rsidP="000C7DDC">
    <w:pPr>
      <w:pStyle w:val="Footer"/>
      <w:jc w:val="center"/>
      <w:rPr>
        <w:color w:val="000000" w:themeColor="text1"/>
        <w:sz w:val="18"/>
        <w:szCs w:val="18"/>
      </w:rPr>
    </w:pPr>
    <w:r w:rsidRPr="009A5E87">
      <w:rPr>
        <w:color w:val="000000" w:themeColor="text1"/>
        <w:sz w:val="18"/>
        <w:szCs w:val="18"/>
      </w:rPr>
      <w:t xml:space="preserve">Hearing </w:t>
    </w:r>
    <w:r w:rsidR="00EF62B8">
      <w:rPr>
        <w:color w:val="000000" w:themeColor="text1"/>
        <w:sz w:val="18"/>
        <w:szCs w:val="18"/>
      </w:rPr>
      <w:t xml:space="preserve">Panel </w:t>
    </w:r>
    <w:r>
      <w:rPr>
        <w:color w:val="000000" w:themeColor="text1"/>
        <w:sz w:val="18"/>
        <w:szCs w:val="18"/>
      </w:rPr>
      <w:t xml:space="preserve">Decision </w:t>
    </w:r>
    <w:r w:rsidRPr="009A5E87">
      <w:rPr>
        <w:color w:val="000000" w:themeColor="text1"/>
        <w:sz w:val="18"/>
        <w:szCs w:val="18"/>
      </w:rPr>
      <w:t>– Sample</w:t>
    </w:r>
    <w:r>
      <w:rPr>
        <w:color w:val="000000" w:themeColor="text1"/>
        <w:sz w:val="18"/>
        <w:szCs w:val="18"/>
      </w:rPr>
      <w:tab/>
    </w:r>
    <w:r w:rsidRPr="009A5E87">
      <w:rPr>
        <w:color w:val="000000" w:themeColor="text1"/>
        <w:sz w:val="18"/>
        <w:szCs w:val="18"/>
      </w:rPr>
      <w:tab/>
      <w:t xml:space="preserve"> </w:t>
    </w:r>
    <w:r w:rsidRPr="009A5E87">
      <w:rPr>
        <w:color w:val="000000" w:themeColor="text1"/>
        <w:sz w:val="18"/>
        <w:szCs w:val="18"/>
      </w:rPr>
      <w:fldChar w:fldCharType="begin"/>
    </w:r>
    <w:r w:rsidRPr="009A5E87">
      <w:rPr>
        <w:color w:val="000000" w:themeColor="text1"/>
        <w:sz w:val="18"/>
        <w:szCs w:val="18"/>
      </w:rPr>
      <w:instrText xml:space="preserve"> PAGE  \* Arabic  \* MERGEFORMAT </w:instrText>
    </w:r>
    <w:r w:rsidRPr="009A5E87">
      <w:rPr>
        <w:color w:val="000000" w:themeColor="text1"/>
        <w:sz w:val="18"/>
        <w:szCs w:val="18"/>
      </w:rPr>
      <w:fldChar w:fldCharType="separate"/>
    </w:r>
    <w:r>
      <w:rPr>
        <w:color w:val="000000" w:themeColor="text1"/>
        <w:sz w:val="18"/>
        <w:szCs w:val="18"/>
      </w:rPr>
      <w:t>2</w:t>
    </w:r>
    <w:r w:rsidRPr="009A5E87">
      <w:rPr>
        <w:color w:val="000000" w:themeColor="text1"/>
        <w:sz w:val="18"/>
        <w:szCs w:val="18"/>
      </w:rPr>
      <w:fldChar w:fldCharType="end"/>
    </w:r>
    <w:r w:rsidRPr="009A5E87">
      <w:rPr>
        <w:color w:val="000000" w:themeColor="text1"/>
        <w:sz w:val="18"/>
        <w:szCs w:val="18"/>
      </w:rPr>
      <w:t xml:space="preserve"> of </w:t>
    </w:r>
    <w:r w:rsidRPr="009A5E87">
      <w:rPr>
        <w:color w:val="000000" w:themeColor="text1"/>
        <w:sz w:val="18"/>
        <w:szCs w:val="18"/>
      </w:rPr>
      <w:fldChar w:fldCharType="begin"/>
    </w:r>
    <w:r w:rsidRPr="009A5E87">
      <w:rPr>
        <w:color w:val="000000" w:themeColor="text1"/>
        <w:sz w:val="18"/>
        <w:szCs w:val="18"/>
      </w:rPr>
      <w:instrText xml:space="preserve"> NUMPAGES  \* Arabic  \* MERGEFORMAT </w:instrText>
    </w:r>
    <w:r w:rsidRPr="009A5E87">
      <w:rPr>
        <w:color w:val="000000" w:themeColor="text1"/>
        <w:sz w:val="18"/>
        <w:szCs w:val="18"/>
      </w:rPr>
      <w:fldChar w:fldCharType="separate"/>
    </w:r>
    <w:r>
      <w:rPr>
        <w:color w:val="000000" w:themeColor="text1"/>
        <w:sz w:val="18"/>
        <w:szCs w:val="18"/>
      </w:rPr>
      <w:t>4</w:t>
    </w:r>
    <w:r w:rsidRPr="009A5E87">
      <w:rPr>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B11B" w14:textId="77777777" w:rsidR="002F35A7" w:rsidRDefault="002F35A7" w:rsidP="000E7EDA">
      <w:pPr>
        <w:spacing w:after="0" w:line="240" w:lineRule="auto"/>
      </w:pPr>
      <w:r>
        <w:separator/>
      </w:r>
    </w:p>
  </w:footnote>
  <w:footnote w:type="continuationSeparator" w:id="0">
    <w:p w14:paraId="25C2C73B" w14:textId="77777777" w:rsidR="002F35A7" w:rsidRDefault="002F35A7" w:rsidP="000E7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15F5" w14:textId="77777777" w:rsidR="000E7EDA" w:rsidRDefault="00263D32">
    <w:pPr>
      <w:pStyle w:val="Header"/>
    </w:pPr>
    <w:sdt>
      <w:sdtPr>
        <w:id w:val="1695811547"/>
        <w:docPartObj>
          <w:docPartGallery w:val="Watermarks"/>
          <w:docPartUnique/>
        </w:docPartObj>
      </w:sdtPr>
      <w:sdtEndPr/>
      <w:sdtContent>
        <w:r>
          <w:rPr>
            <w:noProof/>
          </w:rPr>
          <w:pict w14:anchorId="3D90F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FBA8" w14:textId="77777777" w:rsidR="00D00BAA" w:rsidRPr="00D00BAA" w:rsidRDefault="00EF62B8" w:rsidP="00D00BAA">
    <w:pPr>
      <w:pStyle w:val="Header"/>
    </w:pPr>
    <w:r w:rsidRPr="00EF62B8">
      <w:rPr>
        <w:noProof/>
        <w:highlight w:val="yellow"/>
      </w:rPr>
      <w:t>UNIVERSITY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400"/>
    <w:multiLevelType w:val="hybridMultilevel"/>
    <w:tmpl w:val="E88C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E4078"/>
    <w:multiLevelType w:val="hybridMultilevel"/>
    <w:tmpl w:val="E084CA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C57F5"/>
    <w:multiLevelType w:val="multilevel"/>
    <w:tmpl w:val="567C3C9A"/>
    <w:lvl w:ilvl="0">
      <w:start w:val="16"/>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42"/>
    <w:rsid w:val="00065574"/>
    <w:rsid w:val="00067DE4"/>
    <w:rsid w:val="00072E8C"/>
    <w:rsid w:val="000A6BB6"/>
    <w:rsid w:val="000B5EA3"/>
    <w:rsid w:val="000C7DDC"/>
    <w:rsid w:val="000D5031"/>
    <w:rsid w:val="000E0733"/>
    <w:rsid w:val="000E7EDA"/>
    <w:rsid w:val="00113685"/>
    <w:rsid w:val="0017694B"/>
    <w:rsid w:val="0018159B"/>
    <w:rsid w:val="001C2FB4"/>
    <w:rsid w:val="001C75B3"/>
    <w:rsid w:val="002628AB"/>
    <w:rsid w:val="00263D32"/>
    <w:rsid w:val="002C2F22"/>
    <w:rsid w:val="002F35A7"/>
    <w:rsid w:val="00347142"/>
    <w:rsid w:val="003645FB"/>
    <w:rsid w:val="00386169"/>
    <w:rsid w:val="00437F77"/>
    <w:rsid w:val="00450696"/>
    <w:rsid w:val="0048207D"/>
    <w:rsid w:val="0048536C"/>
    <w:rsid w:val="00493329"/>
    <w:rsid w:val="0049791D"/>
    <w:rsid w:val="004C2B61"/>
    <w:rsid w:val="004D52D6"/>
    <w:rsid w:val="005E5C1E"/>
    <w:rsid w:val="00613900"/>
    <w:rsid w:val="00626505"/>
    <w:rsid w:val="00641EAF"/>
    <w:rsid w:val="006F3F04"/>
    <w:rsid w:val="007012F4"/>
    <w:rsid w:val="00715393"/>
    <w:rsid w:val="007164D7"/>
    <w:rsid w:val="00722879"/>
    <w:rsid w:val="00794A20"/>
    <w:rsid w:val="00826F70"/>
    <w:rsid w:val="008330B5"/>
    <w:rsid w:val="008C567C"/>
    <w:rsid w:val="008E64FB"/>
    <w:rsid w:val="00A01E89"/>
    <w:rsid w:val="00A0221C"/>
    <w:rsid w:val="00A2487D"/>
    <w:rsid w:val="00A335B6"/>
    <w:rsid w:val="00A35024"/>
    <w:rsid w:val="00A52A93"/>
    <w:rsid w:val="00A943B0"/>
    <w:rsid w:val="00AF764D"/>
    <w:rsid w:val="00B327FB"/>
    <w:rsid w:val="00B64929"/>
    <w:rsid w:val="00B9406D"/>
    <w:rsid w:val="00BC0080"/>
    <w:rsid w:val="00C91BC0"/>
    <w:rsid w:val="00CB29E3"/>
    <w:rsid w:val="00CE640B"/>
    <w:rsid w:val="00D00BAA"/>
    <w:rsid w:val="00D64A55"/>
    <w:rsid w:val="00DD12EA"/>
    <w:rsid w:val="00DF4BF4"/>
    <w:rsid w:val="00E051FD"/>
    <w:rsid w:val="00E57CAF"/>
    <w:rsid w:val="00E72DFF"/>
    <w:rsid w:val="00EA30C9"/>
    <w:rsid w:val="00EB3BC2"/>
    <w:rsid w:val="00EF62B8"/>
    <w:rsid w:val="00F1055A"/>
    <w:rsid w:val="00F10BFA"/>
    <w:rsid w:val="00F71BFC"/>
    <w:rsid w:val="00FD217D"/>
    <w:rsid w:val="00FD40F0"/>
    <w:rsid w:val="00FD7E54"/>
    <w:rsid w:val="018C4DDF"/>
    <w:rsid w:val="01D8282D"/>
    <w:rsid w:val="01DAD0B5"/>
    <w:rsid w:val="01E95B2B"/>
    <w:rsid w:val="020F44DB"/>
    <w:rsid w:val="04A50042"/>
    <w:rsid w:val="0795D841"/>
    <w:rsid w:val="093B302B"/>
    <w:rsid w:val="0B4FB946"/>
    <w:rsid w:val="0CEB7E81"/>
    <w:rsid w:val="0D3B2F32"/>
    <w:rsid w:val="0DDA891C"/>
    <w:rsid w:val="0DF54CCE"/>
    <w:rsid w:val="0E98D973"/>
    <w:rsid w:val="0F7EE9B7"/>
    <w:rsid w:val="103F1EEA"/>
    <w:rsid w:val="13786B42"/>
    <w:rsid w:val="144EB2FE"/>
    <w:rsid w:val="14E15D8C"/>
    <w:rsid w:val="156BF45C"/>
    <w:rsid w:val="15B4EBC3"/>
    <w:rsid w:val="1ECC98BC"/>
    <w:rsid w:val="2280AF22"/>
    <w:rsid w:val="24055D8D"/>
    <w:rsid w:val="254FFEBC"/>
    <w:rsid w:val="261A5653"/>
    <w:rsid w:val="266C2144"/>
    <w:rsid w:val="29437A9A"/>
    <w:rsid w:val="2982EB3A"/>
    <w:rsid w:val="29AE5299"/>
    <w:rsid w:val="2AC8481B"/>
    <w:rsid w:val="2C9CA827"/>
    <w:rsid w:val="2DFD257B"/>
    <w:rsid w:val="34CBF1A9"/>
    <w:rsid w:val="35C30EB6"/>
    <w:rsid w:val="38E2A5A3"/>
    <w:rsid w:val="3A397ED4"/>
    <w:rsid w:val="3D739B71"/>
    <w:rsid w:val="3DB19E80"/>
    <w:rsid w:val="3FB4C02A"/>
    <w:rsid w:val="407E2353"/>
    <w:rsid w:val="41510EE0"/>
    <w:rsid w:val="43C51561"/>
    <w:rsid w:val="447BFCEE"/>
    <w:rsid w:val="44D3A7BB"/>
    <w:rsid w:val="45756B46"/>
    <w:rsid w:val="4696E54D"/>
    <w:rsid w:val="48C4C4D8"/>
    <w:rsid w:val="4975D1E0"/>
    <w:rsid w:val="49AE1743"/>
    <w:rsid w:val="49CA58D5"/>
    <w:rsid w:val="4B14A2F4"/>
    <w:rsid w:val="50014022"/>
    <w:rsid w:val="506B26FD"/>
    <w:rsid w:val="51BCD684"/>
    <w:rsid w:val="54B8D101"/>
    <w:rsid w:val="5683043F"/>
    <w:rsid w:val="5725A7BF"/>
    <w:rsid w:val="59553327"/>
    <w:rsid w:val="5CEE5F10"/>
    <w:rsid w:val="5E884AE7"/>
    <w:rsid w:val="5F2E2E95"/>
    <w:rsid w:val="5F871E98"/>
    <w:rsid w:val="5F8D0F10"/>
    <w:rsid w:val="601E3A85"/>
    <w:rsid w:val="64D756FC"/>
    <w:rsid w:val="673B0FD8"/>
    <w:rsid w:val="68464660"/>
    <w:rsid w:val="694D98B4"/>
    <w:rsid w:val="6E3955AB"/>
    <w:rsid w:val="6E8C4E3D"/>
    <w:rsid w:val="70980A6E"/>
    <w:rsid w:val="758461A2"/>
    <w:rsid w:val="75E9C7F4"/>
    <w:rsid w:val="7877FEE2"/>
    <w:rsid w:val="7A3153DD"/>
    <w:rsid w:val="7C537396"/>
    <w:rsid w:val="7D23E536"/>
    <w:rsid w:val="7DE19406"/>
    <w:rsid w:val="7DEAACF6"/>
    <w:rsid w:val="7E28F40F"/>
    <w:rsid w:val="7EB74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2450CA"/>
  <w15:chartTrackingRefBased/>
  <w15:docId w15:val="{2B405E27-EF6B-4039-9CF4-C045CCCE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065574"/>
    <w:pPr>
      <w:keepNext/>
      <w:keepLines/>
      <w:spacing w:after="0" w:line="240" w:lineRule="auto"/>
      <w:jc w:val="center"/>
      <w:outlineLvl w:val="2"/>
    </w:pPr>
    <w:rPr>
      <w:rFonts w:eastAsiaTheme="majorEastAsia" w:cs="Times New Roman (Headings CS)"/>
      <w:b/>
      <w:color w:val="000000" w:themeColor="text1"/>
      <w:spacing w:val="1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9E3"/>
    <w:pPr>
      <w:ind w:left="720"/>
      <w:contextualSpacing/>
    </w:pPr>
  </w:style>
  <w:style w:type="paragraph" w:styleId="Header">
    <w:name w:val="header"/>
    <w:basedOn w:val="Normal"/>
    <w:link w:val="HeaderChar"/>
    <w:uiPriority w:val="99"/>
    <w:unhideWhenUsed/>
    <w:rsid w:val="000E7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EDA"/>
  </w:style>
  <w:style w:type="paragraph" w:styleId="Footer">
    <w:name w:val="footer"/>
    <w:basedOn w:val="Normal"/>
    <w:link w:val="FooterChar"/>
    <w:uiPriority w:val="99"/>
    <w:unhideWhenUsed/>
    <w:rsid w:val="000E7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EDA"/>
  </w:style>
  <w:style w:type="paragraph" w:styleId="FootnoteText">
    <w:name w:val="footnote text"/>
    <w:basedOn w:val="Normal"/>
    <w:link w:val="FootnoteTextChar"/>
    <w:uiPriority w:val="99"/>
    <w:semiHidden/>
    <w:unhideWhenUsed/>
    <w:rsid w:val="00113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685"/>
    <w:rPr>
      <w:sz w:val="20"/>
      <w:szCs w:val="20"/>
    </w:rPr>
  </w:style>
  <w:style w:type="character" w:styleId="FootnoteReference">
    <w:name w:val="footnote reference"/>
    <w:basedOn w:val="DefaultParagraphFont"/>
    <w:uiPriority w:val="99"/>
    <w:semiHidden/>
    <w:unhideWhenUsed/>
    <w:rsid w:val="00113685"/>
    <w:rPr>
      <w:vertAlign w:val="superscript"/>
    </w:rPr>
  </w:style>
  <w:style w:type="paragraph" w:styleId="BalloonText">
    <w:name w:val="Balloon Text"/>
    <w:basedOn w:val="Normal"/>
    <w:link w:val="BalloonTextChar"/>
    <w:uiPriority w:val="99"/>
    <w:semiHidden/>
    <w:unhideWhenUsed/>
    <w:rsid w:val="0048207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207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94A20"/>
    <w:rPr>
      <w:sz w:val="16"/>
      <w:szCs w:val="16"/>
    </w:rPr>
  </w:style>
  <w:style w:type="paragraph" w:styleId="CommentText">
    <w:name w:val="annotation text"/>
    <w:basedOn w:val="Normal"/>
    <w:link w:val="CommentTextChar"/>
    <w:uiPriority w:val="99"/>
    <w:semiHidden/>
    <w:unhideWhenUsed/>
    <w:rsid w:val="00794A20"/>
    <w:pPr>
      <w:spacing w:line="240" w:lineRule="auto"/>
    </w:pPr>
    <w:rPr>
      <w:sz w:val="20"/>
      <w:szCs w:val="20"/>
    </w:rPr>
  </w:style>
  <w:style w:type="character" w:customStyle="1" w:styleId="CommentTextChar">
    <w:name w:val="Comment Text Char"/>
    <w:basedOn w:val="DefaultParagraphFont"/>
    <w:link w:val="CommentText"/>
    <w:uiPriority w:val="99"/>
    <w:semiHidden/>
    <w:rsid w:val="00794A20"/>
    <w:rPr>
      <w:sz w:val="20"/>
      <w:szCs w:val="20"/>
    </w:rPr>
  </w:style>
  <w:style w:type="paragraph" w:styleId="CommentSubject">
    <w:name w:val="annotation subject"/>
    <w:basedOn w:val="CommentText"/>
    <w:next w:val="CommentText"/>
    <w:link w:val="CommentSubjectChar"/>
    <w:uiPriority w:val="99"/>
    <w:semiHidden/>
    <w:unhideWhenUsed/>
    <w:rsid w:val="00794A20"/>
    <w:rPr>
      <w:b/>
      <w:bCs/>
    </w:rPr>
  </w:style>
  <w:style w:type="character" w:customStyle="1" w:styleId="CommentSubjectChar">
    <w:name w:val="Comment Subject Char"/>
    <w:basedOn w:val="CommentTextChar"/>
    <w:link w:val="CommentSubject"/>
    <w:uiPriority w:val="99"/>
    <w:semiHidden/>
    <w:rsid w:val="00794A20"/>
    <w:rPr>
      <w:b/>
      <w:bCs/>
      <w:sz w:val="20"/>
      <w:szCs w:val="20"/>
    </w:rPr>
  </w:style>
  <w:style w:type="character" w:customStyle="1" w:styleId="Heading3Char">
    <w:name w:val="Heading 3 Char"/>
    <w:basedOn w:val="DefaultParagraphFont"/>
    <w:link w:val="Heading3"/>
    <w:uiPriority w:val="9"/>
    <w:rsid w:val="00065574"/>
    <w:rPr>
      <w:rFonts w:eastAsiaTheme="majorEastAsia" w:cs="Times New Roman (Headings CS)"/>
      <w:b/>
      <w:color w:val="000000" w:themeColor="text1"/>
      <w:spacing w:val="10"/>
      <w:szCs w:val="24"/>
    </w:rPr>
  </w:style>
  <w:style w:type="paragraph" w:styleId="NoSpacing">
    <w:name w:val="No Spacing"/>
    <w:uiPriority w:val="1"/>
    <w:qFormat/>
    <w:rsid w:val="008C567C"/>
    <w:pPr>
      <w:spacing w:after="0" w:line="240" w:lineRule="auto"/>
    </w:pPr>
  </w:style>
  <w:style w:type="paragraph" w:styleId="Revision">
    <w:name w:val="Revision"/>
    <w:hidden/>
    <w:uiPriority w:val="99"/>
    <w:semiHidden/>
    <w:rsid w:val="00065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7C47A608324A90C334C1CCFAF685" ma:contentTypeVersion="26" ma:contentTypeDescription="Create a new document." ma:contentTypeScope="" ma:versionID="1adf376288f7357454e15eed1972749c">
  <xsd:schema xmlns:xsd="http://www.w3.org/2001/XMLSchema" xmlns:xs="http://www.w3.org/2001/XMLSchema" xmlns:p="http://schemas.microsoft.com/office/2006/metadata/properties" xmlns:ns2="4e6984c5-66a7-41a3-994d-c3b8e48b2f60" xmlns:ns3="27d3c216-2c03-46eb-90ec-5564128f7bad" targetNamespace="http://schemas.microsoft.com/office/2006/metadata/properties" ma:root="true" ma:fieldsID="ec9a19b97fe1e8bde35338b20f2db7fe" ns2:_="" ns3:_="">
    <xsd:import namespace="4e6984c5-66a7-41a3-994d-c3b8e48b2f60"/>
    <xsd:import namespace="27d3c216-2c03-46eb-90ec-5564128f7ba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984c5-66a7-41a3-994d-c3b8e48b2f6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d3c216-2c03-46eb-90ec-5564128f7ba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4e6984c5-66a7-41a3-994d-c3b8e48b2f60" xsi:nil="true"/>
    <CultureName xmlns="4e6984c5-66a7-41a3-994d-c3b8e48b2f60" xsi:nil="true"/>
    <AppVersion xmlns="4e6984c5-66a7-41a3-994d-c3b8e48b2f60" xsi:nil="true"/>
    <DefaultSectionNames xmlns="4e6984c5-66a7-41a3-994d-c3b8e48b2f60" xsi:nil="true"/>
    <Owner xmlns="4e6984c5-66a7-41a3-994d-c3b8e48b2f60">
      <UserInfo>
        <DisplayName/>
        <AccountId xsi:nil="true"/>
        <AccountType/>
      </UserInfo>
    </Owner>
    <Math_Settings xmlns="4e6984c5-66a7-41a3-994d-c3b8e48b2f60" xsi:nil="true"/>
    <Invited_Leaders xmlns="4e6984c5-66a7-41a3-994d-c3b8e48b2f60" xsi:nil="true"/>
    <IsNotebookLocked xmlns="4e6984c5-66a7-41a3-994d-c3b8e48b2f60" xsi:nil="true"/>
    <Is_Collaboration_Space_Locked xmlns="4e6984c5-66a7-41a3-994d-c3b8e48b2f60" xsi:nil="true"/>
    <Templates xmlns="4e6984c5-66a7-41a3-994d-c3b8e48b2f60" xsi:nil="true"/>
    <Members xmlns="4e6984c5-66a7-41a3-994d-c3b8e48b2f60">
      <UserInfo>
        <DisplayName/>
        <AccountId xsi:nil="true"/>
        <AccountType/>
      </UserInfo>
    </Members>
    <Member_Groups xmlns="4e6984c5-66a7-41a3-994d-c3b8e48b2f60">
      <UserInfo>
        <DisplayName/>
        <AccountId xsi:nil="true"/>
        <AccountType/>
      </UserInfo>
    </Member_Groups>
    <Self_Registration_Enabled xmlns="4e6984c5-66a7-41a3-994d-c3b8e48b2f60" xsi:nil="true"/>
    <FolderType xmlns="4e6984c5-66a7-41a3-994d-c3b8e48b2f60" xsi:nil="true"/>
    <Leaders xmlns="4e6984c5-66a7-41a3-994d-c3b8e48b2f60">
      <UserInfo>
        <DisplayName/>
        <AccountId xsi:nil="true"/>
        <AccountType/>
      </UserInfo>
    </Leaders>
    <Distribution_Groups xmlns="4e6984c5-66a7-41a3-994d-c3b8e48b2f60" xsi:nil="true"/>
    <TeamsChannelId xmlns="4e6984c5-66a7-41a3-994d-c3b8e48b2f60" xsi:nil="true"/>
    <Invited_Members xmlns="4e6984c5-66a7-41a3-994d-c3b8e48b2f60" xsi:nil="true"/>
    <Has_Leaders_Only_SectionGroup xmlns="4e6984c5-66a7-41a3-994d-c3b8e48b2f60" xsi:nil="true"/>
    <LMS_Mappings xmlns="4e6984c5-66a7-41a3-994d-c3b8e48b2f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B6A6A-E5AB-4F0D-B621-ED1EA58EA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984c5-66a7-41a3-994d-c3b8e48b2f60"/>
    <ds:schemaRef ds:uri="27d3c216-2c03-46eb-90ec-5564128f7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E04EF-E2EF-47D3-8BF2-8A21E69A17D6}">
  <ds:schemaRefs>
    <ds:schemaRef ds:uri="http://schemas.microsoft.com/office/2006/metadata/properties"/>
    <ds:schemaRef ds:uri="http://schemas.microsoft.com/office/infopath/2007/PartnerControls"/>
    <ds:schemaRef ds:uri="4e6984c5-66a7-41a3-994d-c3b8e48b2f60"/>
  </ds:schemaRefs>
</ds:datastoreItem>
</file>

<file path=customXml/itemProps3.xml><?xml version="1.0" encoding="utf-8"?>
<ds:datastoreItem xmlns:ds="http://schemas.openxmlformats.org/officeDocument/2006/customXml" ds:itemID="{05A06CED-FA2B-4CD2-989A-0F4B91203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771</Words>
  <Characters>4395</Characters>
  <Application>Microsoft Office Word</Application>
  <DocSecurity>0</DocSecurity>
  <PresentationFormat>15|.DOCX</PresentationFormat>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Bunn, Kathy</dc:creator>
  <cp:keywords/>
  <dc:description/>
  <cp:lastModifiedBy>Hicks, Cecily</cp:lastModifiedBy>
  <cp:revision>3</cp:revision>
  <cp:lastPrinted>2020-09-16T14:13:00Z</cp:lastPrinted>
  <dcterms:created xsi:type="dcterms:W3CDTF">2021-09-16T13:47:00Z</dcterms:created>
  <dcterms:modified xsi:type="dcterms:W3CDTF">2021-09-16T13:59:00Z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0x010100FA7F7C47A608324A90C334C1CCFAF685</vt:lpwstr>
  </property>
</Properties>
</file>