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D463FD6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0031DA" w:rsidRPr="000031DA">
        <w:rPr>
          <w:rFonts w:ascii="Times New Roman" w:hAnsi="Times New Roman" w:cs="Times New Roman"/>
        </w:rPr>
        <w:t>College of Education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B0BC690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0031DA" w:rsidRPr="000031DA">
        <w:rPr>
          <w:rFonts w:ascii="Times New Roman" w:hAnsi="Times New Roman" w:cs="Times New Roman"/>
        </w:rPr>
        <w:t>Department of Educational Leadership and Policy Analysis (ELPA)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09E8FB40" w:rsidR="00EF1EE7" w:rsidRPr="000031DA" w:rsidRDefault="00E5339D" w:rsidP="00EF1EE7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193E17">
        <w:rPr>
          <w:rFonts w:ascii="Times New Roman" w:hAnsi="Times New Roman" w:cs="Times New Roman"/>
        </w:rPr>
        <w:t>September 8</w:t>
      </w:r>
      <w:r w:rsidR="000031DA">
        <w:rPr>
          <w:rFonts w:ascii="Times New Roman" w:hAnsi="Times New Roman" w:cs="Times New Roman"/>
        </w:rPr>
        <w:t>, 2015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6EFABA03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proofErr w:type="spellStart"/>
      <w:r w:rsidR="00193E17">
        <w:rPr>
          <w:rFonts w:ascii="Times New Roman" w:hAnsi="Times New Roman" w:cs="Times New Roman"/>
        </w:rPr>
        <w:t>Jeni</w:t>
      </w:r>
      <w:proofErr w:type="spellEnd"/>
      <w:r w:rsidR="00193E17">
        <w:rPr>
          <w:rFonts w:ascii="Times New Roman" w:hAnsi="Times New Roman" w:cs="Times New Roman"/>
        </w:rPr>
        <w:t xml:space="preserve"> Hart, </w:t>
      </w:r>
      <w:r w:rsidR="000031DA" w:rsidRPr="000031DA">
        <w:rPr>
          <w:rFonts w:ascii="Times New Roman" w:hAnsi="Times New Roman" w:cs="Times New Roman"/>
        </w:rPr>
        <w:t>Associate Division Director</w:t>
      </w:r>
      <w:r w:rsidR="00193E1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E6692D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2"/>
        <w:gridCol w:w="3369"/>
        <w:gridCol w:w="1259"/>
        <w:gridCol w:w="1297"/>
        <w:gridCol w:w="1219"/>
        <w:gridCol w:w="1260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4A5496E5" w:rsidR="00E5339D" w:rsidRPr="00D7587C" w:rsidRDefault="00E5627D" w:rsidP="00D335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D33533">
              <w:rPr>
                <w:rFonts w:ascii="Times New Roman" w:hAnsi="Times New Roman" w:cs="Times New Roman"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320CDAA3" w:rsidR="00E5339D" w:rsidRPr="00D7587C" w:rsidRDefault="00E5627D" w:rsidP="00D335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D335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6E07D181" w:rsidR="00E5339D" w:rsidRPr="00EF1EE7" w:rsidRDefault="00D33533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</w:t>
            </w:r>
            <w:r w:rsidR="00E64B61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</w:p>
        </w:tc>
        <w:tc>
          <w:tcPr>
            <w:tcW w:w="1778" w:type="pct"/>
            <w:vAlign w:val="center"/>
          </w:tcPr>
          <w:p w14:paraId="61489A08" w14:textId="5405D096" w:rsidR="00E5339D" w:rsidRPr="00EF1EE7" w:rsidRDefault="00E64B6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Leadership and Policy Analysis</w:t>
            </w:r>
          </w:p>
        </w:tc>
        <w:tc>
          <w:tcPr>
            <w:tcW w:w="676" w:type="pct"/>
            <w:vAlign w:val="center"/>
          </w:tcPr>
          <w:p w14:paraId="394A1FDD" w14:textId="2A2DBB77" w:rsidR="00E5339D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6" w:type="pct"/>
            <w:vAlign w:val="center"/>
          </w:tcPr>
          <w:p w14:paraId="6BB53DE5" w14:textId="377D89C4" w:rsidR="00E5339D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5" w:type="pct"/>
            <w:vAlign w:val="center"/>
          </w:tcPr>
          <w:p w14:paraId="23146784" w14:textId="322C7B01" w:rsidR="00E5339D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6" w:type="pct"/>
            <w:vAlign w:val="center"/>
          </w:tcPr>
          <w:p w14:paraId="60D3E707" w14:textId="6F779C65" w:rsidR="00E32476" w:rsidRPr="00EF1EE7" w:rsidRDefault="00D33533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5AB7B006" w:rsidR="00096102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Certificate</w:t>
            </w:r>
          </w:p>
        </w:tc>
        <w:tc>
          <w:tcPr>
            <w:tcW w:w="1778" w:type="pct"/>
          </w:tcPr>
          <w:p w14:paraId="75632D5E" w14:textId="38E820C9" w:rsidR="00096102" w:rsidRPr="00EF1EE7" w:rsidRDefault="0003665D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Policy, Higher and Continuing Education Administration</w:t>
            </w:r>
          </w:p>
        </w:tc>
        <w:tc>
          <w:tcPr>
            <w:tcW w:w="676" w:type="pct"/>
          </w:tcPr>
          <w:p w14:paraId="78D06B74" w14:textId="53E8AE38" w:rsidR="00096102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pct"/>
          </w:tcPr>
          <w:p w14:paraId="6EB7282A" w14:textId="20708498" w:rsidR="00096102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pct"/>
          </w:tcPr>
          <w:p w14:paraId="038CCA2C" w14:textId="239B13B6" w:rsidR="00096102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4B34B7A6" w14:textId="06E0B376" w:rsidR="00096102" w:rsidRPr="00EF1EE7" w:rsidRDefault="00D3353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5B2F193D" w:rsidR="00096102" w:rsidRPr="00EF1EE7" w:rsidRDefault="0003665D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EDD/EDSP</w:t>
            </w:r>
          </w:p>
        </w:tc>
        <w:tc>
          <w:tcPr>
            <w:tcW w:w="1778" w:type="pct"/>
          </w:tcPr>
          <w:p w14:paraId="36856A7B" w14:textId="535B3B89" w:rsidR="00096102" w:rsidRPr="00EF1EE7" w:rsidRDefault="00D33533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Leadership and Policy Analysis</w:t>
            </w:r>
          </w:p>
        </w:tc>
        <w:tc>
          <w:tcPr>
            <w:tcW w:w="676" w:type="pct"/>
          </w:tcPr>
          <w:p w14:paraId="3752D038" w14:textId="0BDA4FE2" w:rsidR="00096102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6" w:type="pct"/>
          </w:tcPr>
          <w:p w14:paraId="7F0ABE85" w14:textId="51374507" w:rsidR="00096102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5" w:type="pct"/>
          </w:tcPr>
          <w:p w14:paraId="5A3BEDC6" w14:textId="505FF2A9" w:rsidR="00096102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6" w:type="pct"/>
          </w:tcPr>
          <w:p w14:paraId="481DAFB4" w14:textId="52008716" w:rsidR="00096102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</w:tr>
      <w:tr w:rsidR="00EF1EE7" w:rsidRPr="00EF1EE7" w14:paraId="3FF03726" w14:textId="77777777" w:rsidTr="00EF1EE7">
        <w:tc>
          <w:tcPr>
            <w:tcW w:w="518" w:type="pct"/>
          </w:tcPr>
          <w:p w14:paraId="7B7221D6" w14:textId="5AAB7A32" w:rsidR="00EF1EE7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64890B45" w14:textId="17C378FC" w:rsidR="00EF1EE7" w:rsidRPr="00EF1EE7" w:rsidRDefault="00D33533" w:rsidP="00D3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Educational Leadership and Policy Analysis </w:t>
            </w:r>
          </w:p>
        </w:tc>
        <w:tc>
          <w:tcPr>
            <w:tcW w:w="676" w:type="pct"/>
          </w:tcPr>
          <w:p w14:paraId="78825212" w14:textId="7E8D97C4" w:rsidR="00EF1EE7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696" w:type="pct"/>
          </w:tcPr>
          <w:p w14:paraId="3A936DFB" w14:textId="4FB4F6CF" w:rsidR="00EF1EE7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655" w:type="pct"/>
          </w:tcPr>
          <w:p w14:paraId="44EF1053" w14:textId="37F0819B" w:rsidR="00EF1EE7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6" w:type="pct"/>
          </w:tcPr>
          <w:p w14:paraId="22520756" w14:textId="092FF366" w:rsidR="00EF1EE7" w:rsidRPr="00EF1EE7" w:rsidRDefault="00D33533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41FE1FE9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D1AFBDF" w14:textId="578A6018" w:rsidR="001C28AD" w:rsidRDefault="001C28AD" w:rsidP="001C28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Significant change in faculty. ELPA has 10 new full-time faculty members since 2010. </w:t>
      </w:r>
    </w:p>
    <w:p w14:paraId="7E5D2CBE" w14:textId="0AEBF7D7" w:rsidR="001C28AD" w:rsidRDefault="001C28AD" w:rsidP="001C28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graduate certificate in Educational Policy.</w:t>
      </w:r>
    </w:p>
    <w:p w14:paraId="7548F500" w14:textId="3774EE1C" w:rsidR="001C28AD" w:rsidRDefault="001C28AD" w:rsidP="001C28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new online graduate certificates.</w:t>
      </w:r>
    </w:p>
    <w:p w14:paraId="1BDF8C0E" w14:textId="63194859" w:rsidR="001C28AD" w:rsidRPr="001C28AD" w:rsidRDefault="001C28AD" w:rsidP="001C28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collaboration with the Carnegie Project on the Educational Doctorate, which included redesigning the dissertation.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4731BE8C" w14:textId="6DA7D61D" w:rsidR="000473AB" w:rsidRDefault="001C28AD" w:rsidP="001C28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Enhance recruiting efforts, especially for the PhD program and including new scholarships for diverse students. </w:t>
      </w:r>
    </w:p>
    <w:p w14:paraId="5669F480" w14:textId="3B54BCC2" w:rsidR="001C28AD" w:rsidRDefault="001C28AD" w:rsidP="001C28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student advising.</w:t>
      </w:r>
    </w:p>
    <w:p w14:paraId="2A8E18FC" w14:textId="77777777" w:rsidR="001C28AD" w:rsidRDefault="001C28AD" w:rsidP="001C28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partnerships with DESE, CBHE, and DHE.</w:t>
      </w:r>
    </w:p>
    <w:p w14:paraId="4CCF526D" w14:textId="77777777" w:rsidR="0003665D" w:rsidRDefault="001C28AD" w:rsidP="001C28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 faculty workloads. </w:t>
      </w:r>
    </w:p>
    <w:p w14:paraId="491EBD66" w14:textId="59786787" w:rsidR="001C28AD" w:rsidRPr="001C28AD" w:rsidRDefault="0003665D" w:rsidP="001C28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research productivity (faculty and student research).</w:t>
      </w:r>
      <w:r w:rsidR="001C28AD">
        <w:rPr>
          <w:rFonts w:ascii="Times New Roman" w:hAnsi="Times New Roman" w:cs="Times New Roman"/>
        </w:rPr>
        <w:t xml:space="preserve"> </w:t>
      </w:r>
    </w:p>
    <w:sectPr w:rsidR="001C28AD" w:rsidRPr="001C28AD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1C28AD" w:rsidRDefault="001C28AD" w:rsidP="004E7690">
      <w:r>
        <w:separator/>
      </w:r>
    </w:p>
  </w:endnote>
  <w:endnote w:type="continuationSeparator" w:id="0">
    <w:p w14:paraId="4E98555F" w14:textId="77777777" w:rsidR="001C28AD" w:rsidRDefault="001C28AD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1C28AD" w:rsidRDefault="00193E17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1C28AD">
          <w:t>[Type text]</w:t>
        </w:r>
      </w:sdtContent>
    </w:sdt>
    <w:r w:rsidR="001C28AD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1C28AD">
          <w:t>[Type text]</w:t>
        </w:r>
      </w:sdtContent>
    </w:sdt>
    <w:r w:rsidR="001C28AD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1C28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1C28AD" w:rsidRDefault="001C28AD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1C28AD" w:rsidRPr="00D07060" w:rsidRDefault="001C28AD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1C28AD" w:rsidRPr="0038143A" w:rsidRDefault="001C28AD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1C28AD" w:rsidRDefault="001C28AD" w:rsidP="004E7690">
      <w:r>
        <w:separator/>
      </w:r>
    </w:p>
  </w:footnote>
  <w:footnote w:type="continuationSeparator" w:id="0">
    <w:p w14:paraId="4D0B4752" w14:textId="77777777" w:rsidR="001C28AD" w:rsidRDefault="001C28AD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D1175"/>
    <w:multiLevelType w:val="hybridMultilevel"/>
    <w:tmpl w:val="E316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07E0"/>
    <w:multiLevelType w:val="hybridMultilevel"/>
    <w:tmpl w:val="9EC0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031DA"/>
    <w:rsid w:val="00026BFF"/>
    <w:rsid w:val="0003665D"/>
    <w:rsid w:val="000473AB"/>
    <w:rsid w:val="00047405"/>
    <w:rsid w:val="0006190A"/>
    <w:rsid w:val="00065205"/>
    <w:rsid w:val="00096102"/>
    <w:rsid w:val="0012136F"/>
    <w:rsid w:val="00167380"/>
    <w:rsid w:val="001860B7"/>
    <w:rsid w:val="00193E17"/>
    <w:rsid w:val="001B2FFC"/>
    <w:rsid w:val="001C28AD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33533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64B61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E270E"/>
    <w:rsid w:val="00201D1F"/>
    <w:rsid w:val="002A7B97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2012-04-05T18:35:00Z</cp:lastPrinted>
  <dcterms:created xsi:type="dcterms:W3CDTF">2015-09-08T21:13:00Z</dcterms:created>
  <dcterms:modified xsi:type="dcterms:W3CDTF">2015-09-08T21:13:00Z</dcterms:modified>
</cp:coreProperties>
</file>