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Default="003F6539" w:rsidP="003F6539">
      <w:pPr>
        <w:rPr>
          <w:rFonts w:ascii="Times New Roman" w:hAnsi="Times New Roman" w:cs="Times New Roman"/>
          <w:b/>
        </w:rPr>
      </w:pPr>
      <w:r w:rsidRPr="00D7587C">
        <w:rPr>
          <w:rFonts w:ascii="Times New Roman" w:hAnsi="Times New Roman" w:cs="Times New Roman"/>
          <w:b/>
        </w:rPr>
        <w:t>Campus:</w:t>
      </w:r>
      <w:r w:rsidR="00AA2092">
        <w:rPr>
          <w:rFonts w:ascii="Times New Roman" w:hAnsi="Times New Roman" w:cs="Times New Roman"/>
          <w:b/>
        </w:rPr>
        <w:t xml:space="preserve"> </w:t>
      </w:r>
      <w:r w:rsidR="00AA2092" w:rsidRPr="00A22B61">
        <w:rPr>
          <w:rFonts w:ascii="Times New Roman" w:hAnsi="Times New Roman" w:cs="Times New Roman"/>
        </w:rPr>
        <w:t>St. Louis</w:t>
      </w:r>
    </w:p>
    <w:p w:rsidR="0021540A" w:rsidRDefault="0021540A" w:rsidP="003F6539">
      <w:pPr>
        <w:rPr>
          <w:rFonts w:ascii="Times New Roman" w:hAnsi="Times New Roman" w:cs="Times New Roman"/>
          <w:b/>
        </w:rPr>
      </w:pPr>
    </w:p>
    <w:p w:rsidR="0021540A" w:rsidRDefault="0021540A" w:rsidP="003F6539">
      <w:pPr>
        <w:rPr>
          <w:rFonts w:ascii="Times New Roman" w:hAnsi="Times New Roman" w:cs="Times New Roman"/>
          <w:b/>
        </w:rPr>
      </w:pPr>
      <w:r>
        <w:rPr>
          <w:rFonts w:ascii="Times New Roman" w:hAnsi="Times New Roman" w:cs="Times New Roman"/>
          <w:b/>
        </w:rPr>
        <w:t>College or School:</w:t>
      </w:r>
      <w:r w:rsidR="00AA2092">
        <w:rPr>
          <w:rFonts w:ascii="Times New Roman" w:hAnsi="Times New Roman" w:cs="Times New Roman"/>
          <w:b/>
        </w:rPr>
        <w:t xml:space="preserve"> </w:t>
      </w:r>
      <w:proofErr w:type="gramStart"/>
      <w:r w:rsidR="001C5E65">
        <w:rPr>
          <w:rFonts w:ascii="Times New Roman" w:hAnsi="Times New Roman" w:cs="Times New Roman"/>
        </w:rPr>
        <w:t>n/a</w:t>
      </w:r>
      <w:proofErr w:type="gramEnd"/>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D7587C" w:rsidRDefault="003F6539" w:rsidP="003F6539">
      <w:pPr>
        <w:rPr>
          <w:rFonts w:ascii="Times New Roman" w:hAnsi="Times New Roman" w:cs="Times New Roman"/>
          <w:b/>
        </w:rPr>
      </w:pPr>
      <w:r w:rsidRPr="00D7587C">
        <w:rPr>
          <w:rFonts w:ascii="Times New Roman" w:hAnsi="Times New Roman" w:cs="Times New Roman"/>
          <w:b/>
        </w:rPr>
        <w:t>Academic Unit:</w:t>
      </w:r>
      <w:r w:rsidR="00AA2092">
        <w:rPr>
          <w:rFonts w:ascii="Times New Roman" w:hAnsi="Times New Roman" w:cs="Times New Roman"/>
          <w:b/>
        </w:rPr>
        <w:t xml:space="preserve"> </w:t>
      </w:r>
      <w:bookmarkStart w:id="0" w:name="_GoBack"/>
      <w:r w:rsidR="00AA2092" w:rsidRPr="0036244B">
        <w:rPr>
          <w:rFonts w:ascii="Times New Roman" w:hAnsi="Times New Roman" w:cs="Times New Roman"/>
        </w:rPr>
        <w:t>Faculty Senate and University Assembly</w:t>
      </w:r>
      <w:bookmarkEnd w:id="0"/>
    </w:p>
    <w:p w:rsidR="00E5339D" w:rsidRPr="00D7587C" w:rsidRDefault="00E5339D" w:rsidP="003F6539">
      <w:pPr>
        <w:rPr>
          <w:rFonts w:ascii="Times New Roman" w:hAnsi="Times New Roman" w:cs="Times New Roman"/>
          <w:b/>
        </w:rPr>
      </w:pPr>
    </w:p>
    <w:p w:rsidR="003F6539" w:rsidRPr="00D7587C" w:rsidRDefault="00E5339D" w:rsidP="003F6539">
      <w:pPr>
        <w:rPr>
          <w:rFonts w:ascii="Times New Roman" w:hAnsi="Times New Roman" w:cs="Times New Roman"/>
          <w:b/>
        </w:rPr>
      </w:pPr>
      <w:r w:rsidRPr="00D7587C">
        <w:rPr>
          <w:rFonts w:ascii="Times New Roman" w:hAnsi="Times New Roman" w:cs="Times New Roman"/>
          <w:b/>
        </w:rPr>
        <w:t>Date Submitted:</w:t>
      </w:r>
      <w:r w:rsidR="00AA2092">
        <w:rPr>
          <w:rFonts w:ascii="Times New Roman" w:hAnsi="Times New Roman" w:cs="Times New Roman"/>
          <w:b/>
        </w:rPr>
        <w:t xml:space="preserve"> </w:t>
      </w:r>
      <w:r w:rsidR="0036244B" w:rsidRPr="00A22B61">
        <w:rPr>
          <w:rFonts w:ascii="Times New Roman" w:hAnsi="Times New Roman" w:cs="Times New Roman"/>
        </w:rPr>
        <w:t>22 May 2012</w:t>
      </w:r>
    </w:p>
    <w:p w:rsidR="00E5339D" w:rsidRPr="00D7587C" w:rsidRDefault="00E5339D" w:rsidP="003F6539">
      <w:pPr>
        <w:rPr>
          <w:rFonts w:ascii="Times New Roman" w:hAnsi="Times New Roman" w:cs="Times New Roman"/>
          <w:b/>
        </w:rPr>
      </w:pPr>
    </w:p>
    <w:p w:rsidR="001C5E65" w:rsidRDefault="001C5E65" w:rsidP="001C5E65">
      <w:pPr>
        <w:rPr>
          <w:rFonts w:ascii="Times New Roman" w:hAnsi="Times New Roman" w:cs="Times New Roman"/>
        </w:rPr>
      </w:pPr>
      <w:r>
        <w:rPr>
          <w:rFonts w:ascii="Times New Roman" w:hAnsi="Times New Roman" w:cs="Times New Roman"/>
          <w:b/>
        </w:rPr>
        <w:t xml:space="preserve">Person(s) Responsible for Success of Program:  </w:t>
      </w:r>
      <w:r w:rsidRPr="0036244B">
        <w:rPr>
          <w:rFonts w:ascii="Times New Roman" w:hAnsi="Times New Roman" w:cs="Times New Roman"/>
        </w:rPr>
        <w:t>Dr. Murray D. Murray, UM Board of Curators Professor and Chair,</w:t>
      </w:r>
      <w:r>
        <w:rPr>
          <w:rFonts w:ascii="Times New Roman" w:hAnsi="Times New Roman" w:cs="Times New Roman"/>
        </w:rPr>
        <w:t xml:space="preserve"> </w:t>
      </w:r>
      <w:r w:rsidRPr="0036244B">
        <w:rPr>
          <w:rFonts w:ascii="Times New Roman" w:hAnsi="Times New Roman" w:cs="Times New Roman"/>
        </w:rPr>
        <w:t xml:space="preserve">Faculty Senate and University Assembly, 2010-12 </w:t>
      </w:r>
    </w:p>
    <w:p w:rsidR="001C5E65" w:rsidRDefault="001C5E65" w:rsidP="00AA2092">
      <w:pPr>
        <w:rPr>
          <w:rFonts w:ascii="Times New Roman" w:hAnsi="Times New Roman" w:cs="Times New Roman"/>
          <w:b/>
        </w:rPr>
      </w:pPr>
    </w:p>
    <w:p w:rsidR="001C5E65" w:rsidRDefault="003F6539" w:rsidP="00AA2092">
      <w:pPr>
        <w:rPr>
          <w:rFonts w:ascii="Times New Roman" w:hAnsi="Times New Roman" w:cs="Times New Roman"/>
          <w:b/>
        </w:rPr>
      </w:pPr>
      <w:r w:rsidRPr="00D7587C">
        <w:rPr>
          <w:rFonts w:ascii="Times New Roman" w:hAnsi="Times New Roman" w:cs="Times New Roman"/>
          <w:b/>
        </w:rPr>
        <w:t>Submitted by:</w:t>
      </w:r>
      <w:r w:rsidR="00AA2092">
        <w:rPr>
          <w:rFonts w:ascii="Times New Roman" w:hAnsi="Times New Roman" w:cs="Times New Roman"/>
          <w:b/>
        </w:rPr>
        <w:t xml:space="preserve"> </w:t>
      </w:r>
      <w:r w:rsidR="001C5E65" w:rsidRPr="001C5E65">
        <w:rPr>
          <w:rFonts w:ascii="Times New Roman" w:hAnsi="Times New Roman" w:cs="Times New Roman"/>
        </w:rPr>
        <w:t>Pat Dolan, Special Assistant to the Vice Chancellor for Academic Affairs</w:t>
      </w: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rsidTr="0021540A">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36244B" w:rsidRDefault="0036244B" w:rsidP="0036244B">
            <w:pPr>
              <w:rPr>
                <w:rFonts w:ascii="Times New Roman" w:hAnsi="Times New Roman" w:cs="Times New Roman"/>
                <w:sz w:val="20"/>
                <w:szCs w:val="20"/>
              </w:rPr>
            </w:pPr>
            <w:r w:rsidRPr="0036244B">
              <w:rPr>
                <w:rFonts w:ascii="Times New Roman" w:hAnsi="Times New Roman" w:cs="Times New Roman"/>
                <w:sz w:val="20"/>
                <w:szCs w:val="20"/>
              </w:rPr>
              <w:t xml:space="preserve">The Faculty Senate </w:t>
            </w:r>
            <w:r>
              <w:rPr>
                <w:rFonts w:ascii="Times New Roman" w:hAnsi="Times New Roman" w:cs="Times New Roman"/>
                <w:sz w:val="20"/>
                <w:szCs w:val="20"/>
              </w:rPr>
              <w:t>/ University Assembly do</w:t>
            </w:r>
            <w:r w:rsidRPr="0036244B">
              <w:rPr>
                <w:rFonts w:ascii="Times New Roman" w:hAnsi="Times New Roman" w:cs="Times New Roman"/>
                <w:sz w:val="20"/>
                <w:szCs w:val="20"/>
              </w:rPr>
              <w:t xml:space="preserve"> not award degrees</w:t>
            </w: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E5339D" w:rsidRPr="00D7587C" w:rsidTr="0021540A">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E5339D" w:rsidRPr="00D7587C" w:rsidTr="0021540A">
        <w:trPr>
          <w:trHeight w:val="179"/>
        </w:trPr>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bl>
    <w:p w:rsidR="00E5339D" w:rsidRPr="00D7587C" w:rsidRDefault="00E5339D" w:rsidP="00570887">
      <w:pPr>
        <w:rPr>
          <w:rFonts w:ascii="Times New Roman" w:hAnsi="Times New Roman" w:cs="Times New Roman"/>
          <w:sz w:val="20"/>
          <w:szCs w:val="20"/>
        </w:rPr>
      </w:pP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p>
    <w:p w:rsidR="00B61CD1" w:rsidRDefault="00664836" w:rsidP="00B61CD1">
      <w:pPr>
        <w:pStyle w:val="NoSpacing"/>
        <w:ind w:firstLine="360"/>
        <w:rPr>
          <w:rFonts w:ascii="Times New Roman" w:hAnsi="Times New Roman"/>
        </w:rPr>
      </w:pPr>
      <w:r w:rsidRPr="00D7587C">
        <w:rPr>
          <w:rFonts w:ascii="Times New Roman" w:hAnsi="Times New Roman"/>
        </w:rPr>
        <w:t xml:space="preserve">Describe any significant changes that have occurred in the program since last review (or in past five years). </w:t>
      </w:r>
    </w:p>
    <w:p w:rsidR="00B61CD1" w:rsidRDefault="00B61CD1" w:rsidP="00B61CD1">
      <w:pPr>
        <w:pStyle w:val="NoSpacing"/>
        <w:ind w:firstLine="360"/>
        <w:rPr>
          <w:rFonts w:ascii="Times New Roman" w:hAnsi="Times New Roman"/>
        </w:rPr>
      </w:pPr>
    </w:p>
    <w:p w:rsidR="00B61CD1" w:rsidRPr="00B61CD1" w:rsidRDefault="00B61CD1" w:rsidP="00B61CD1">
      <w:pPr>
        <w:pStyle w:val="NoSpacing"/>
        <w:ind w:firstLine="360"/>
        <w:rPr>
          <w:rFonts w:ascii="Times New Roman" w:hAnsi="Times New Roman"/>
          <w:b/>
          <w:bCs/>
          <w:u w:val="single"/>
        </w:rPr>
      </w:pPr>
      <w:r w:rsidRPr="00B61CD1">
        <w:rPr>
          <w:rFonts w:ascii="Times New Roman" w:hAnsi="Times New Roman"/>
          <w:b/>
          <w:bCs/>
          <w:u w:val="single"/>
        </w:rPr>
        <w:t>Accomplishments:</w:t>
      </w:r>
    </w:p>
    <w:p w:rsidR="00B61CD1" w:rsidRPr="00B61CD1" w:rsidRDefault="00B61CD1" w:rsidP="00B61CD1">
      <w:pPr>
        <w:pStyle w:val="NoSpacing"/>
        <w:rPr>
          <w:rFonts w:ascii="Times New Roman" w:hAnsi="Times New Roman"/>
          <w:b/>
          <w:bCs/>
          <w:highlight w:val="yellow"/>
        </w:rPr>
      </w:pPr>
    </w:p>
    <w:p w:rsidR="00B61CD1" w:rsidRPr="00B61CD1" w:rsidRDefault="00B61CD1" w:rsidP="00B61CD1">
      <w:pPr>
        <w:pStyle w:val="NoSpacing"/>
        <w:numPr>
          <w:ilvl w:val="0"/>
          <w:numId w:val="1"/>
        </w:numPr>
        <w:rPr>
          <w:rFonts w:ascii="Times New Roman" w:hAnsi="Times New Roman"/>
        </w:rPr>
      </w:pPr>
      <w:r w:rsidRPr="00B61CD1">
        <w:rPr>
          <w:rFonts w:ascii="Times New Roman" w:hAnsi="Times New Roman"/>
        </w:rPr>
        <w:t>Members of the Faculty Senate reviewed the proposed changes to the retirement plan and examined the details.  Their recommendations were brought to the attention of the IFC, the UM Board of Curators, UM System President, and Human Resources.  Final decisions about changes to the retirement plan were more thoroughly reviewed which led to a better alternative plan.  (2009-10)</w:t>
      </w:r>
    </w:p>
    <w:p w:rsidR="00B61CD1" w:rsidRPr="00B61CD1" w:rsidRDefault="00B61CD1" w:rsidP="00B61CD1">
      <w:pPr>
        <w:pStyle w:val="NoSpacing"/>
        <w:ind w:left="720"/>
        <w:rPr>
          <w:rFonts w:ascii="Times New Roman" w:hAnsi="Times New Roman"/>
        </w:rPr>
      </w:pPr>
    </w:p>
    <w:p w:rsidR="00B61CD1" w:rsidRPr="00B61CD1" w:rsidRDefault="00B61CD1" w:rsidP="00B61CD1">
      <w:pPr>
        <w:pStyle w:val="ListParagraph"/>
        <w:numPr>
          <w:ilvl w:val="0"/>
          <w:numId w:val="1"/>
        </w:numPr>
        <w:spacing w:after="0" w:line="240" w:lineRule="auto"/>
        <w:rPr>
          <w:rFonts w:ascii="Times New Roman" w:hAnsi="Times New Roman"/>
        </w:rPr>
      </w:pPr>
      <w:r w:rsidRPr="00B61CD1">
        <w:rPr>
          <w:rFonts w:ascii="Times New Roman" w:hAnsi="Times New Roman"/>
        </w:rPr>
        <w:t xml:space="preserve">The Senate worked collaboratively with the administration in AY 2008-09 to decide on whether to endorse a proposal to move KWMU/UMSL to the Grand Center. Several </w:t>
      </w:r>
      <w:r w:rsidRPr="00B61CD1">
        <w:rPr>
          <w:rFonts w:ascii="Times New Roman" w:hAnsi="Times New Roman"/>
        </w:rPr>
        <w:lastRenderedPageBreak/>
        <w:t>presentations to the Senate were instrumental to the process. A special subcommittee was formed (with members from Budget and Planning and Physical Facilities chaired by Terry Jones) with the charge to make a recommendation to the Senate regarding the move. The proposal to move KWMU/UMSL to the Grand Center and construct a new building (including room for UMSL programmatic offerings) on land bequeathed to UMSL by the Grand Center was eventually approved by the Faculty Senate.</w:t>
      </w:r>
    </w:p>
    <w:p w:rsidR="00B61CD1" w:rsidRPr="00B61CD1" w:rsidRDefault="00B61CD1" w:rsidP="00B61CD1">
      <w:pPr>
        <w:pStyle w:val="ListParagraph"/>
        <w:spacing w:after="0" w:line="240" w:lineRule="auto"/>
        <w:rPr>
          <w:rFonts w:ascii="Times New Roman" w:hAnsi="Times New Roman"/>
        </w:rPr>
      </w:pPr>
    </w:p>
    <w:p w:rsidR="00B61CD1" w:rsidRPr="00B61CD1" w:rsidRDefault="00B61CD1" w:rsidP="00B61CD1">
      <w:pPr>
        <w:pStyle w:val="NoSpacing"/>
        <w:numPr>
          <w:ilvl w:val="0"/>
          <w:numId w:val="1"/>
        </w:numPr>
        <w:rPr>
          <w:rFonts w:ascii="Times New Roman" w:hAnsi="Times New Roman"/>
        </w:rPr>
      </w:pPr>
      <w:r w:rsidRPr="00B61CD1">
        <w:rPr>
          <w:rFonts w:ascii="Times New Roman" w:hAnsi="Times New Roman"/>
        </w:rPr>
        <w:t>The Faculty Senate created a resolution for benefits supporting a Domestic Partners initiative that prompted further discussion and support by other UM campuses (2009).  This action was a prelude to formal support by other UM campuses which resulted in having the Board advance to a Curator’s Committee.</w:t>
      </w:r>
    </w:p>
    <w:p w:rsidR="00B61CD1" w:rsidRPr="00B61CD1" w:rsidRDefault="00B61CD1" w:rsidP="00B61CD1">
      <w:pPr>
        <w:pStyle w:val="ListParagraph"/>
        <w:spacing w:after="0" w:line="240" w:lineRule="auto"/>
        <w:rPr>
          <w:rFonts w:ascii="Times New Roman" w:hAnsi="Times New Roman"/>
        </w:rPr>
      </w:pPr>
    </w:p>
    <w:p w:rsidR="00B61CD1" w:rsidRPr="00B61CD1" w:rsidRDefault="00B61CD1" w:rsidP="00B61CD1">
      <w:pPr>
        <w:pStyle w:val="ListParagraph"/>
        <w:numPr>
          <w:ilvl w:val="0"/>
          <w:numId w:val="1"/>
        </w:numPr>
        <w:spacing w:after="0" w:line="240" w:lineRule="auto"/>
        <w:rPr>
          <w:rFonts w:ascii="Times New Roman" w:hAnsi="Times New Roman"/>
        </w:rPr>
      </w:pPr>
      <w:r w:rsidRPr="00B61CD1">
        <w:rPr>
          <w:rFonts w:ascii="Times New Roman" w:hAnsi="Times New Roman"/>
        </w:rPr>
        <w:t>Assisted the Office of Academic Affairs in revising campus policies on grade appeals and definitions of capricious grading and student academic dishonesty.</w:t>
      </w:r>
    </w:p>
    <w:p w:rsidR="00B61CD1" w:rsidRPr="00B61CD1" w:rsidRDefault="00B61CD1" w:rsidP="00B61CD1">
      <w:pPr>
        <w:pStyle w:val="NoSpacing"/>
        <w:ind w:left="720"/>
        <w:rPr>
          <w:rFonts w:ascii="Times New Roman" w:hAnsi="Times New Roman"/>
        </w:rPr>
      </w:pPr>
    </w:p>
    <w:p w:rsidR="00B61CD1" w:rsidRPr="00B61CD1" w:rsidRDefault="00B61CD1" w:rsidP="00B61CD1">
      <w:pPr>
        <w:pStyle w:val="ListParagraph"/>
        <w:numPr>
          <w:ilvl w:val="0"/>
          <w:numId w:val="2"/>
        </w:numPr>
        <w:spacing w:after="0" w:line="240" w:lineRule="auto"/>
        <w:rPr>
          <w:rFonts w:ascii="Times New Roman" w:hAnsi="Times New Roman"/>
        </w:rPr>
      </w:pPr>
      <w:r w:rsidRPr="00B61CD1">
        <w:rPr>
          <w:rFonts w:ascii="Times New Roman" w:hAnsi="Times New Roman"/>
        </w:rPr>
        <w:t>As an on-going example of UMSL’s shared governance, the Senate’s Budget and Planning Committee consistently dealt with budget cuts related to academic programs and made recommendations to the Chancellor. The Senate/Assembly expanded the representation on non-faculty employees on the Budget and Planning Committee in an attempt to better represent the campus community.</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3"/>
        </w:numPr>
        <w:rPr>
          <w:rFonts w:ascii="Times New Roman" w:hAnsi="Times New Roman"/>
        </w:rPr>
      </w:pPr>
      <w:r w:rsidRPr="00B61CD1">
        <w:rPr>
          <w:rFonts w:ascii="Times New Roman" w:hAnsi="Times New Roman"/>
        </w:rPr>
        <w:t>The Senate’s Curriculum and Instruction Committee reviewed hundreds of course and program proposals in a straightforward and timely manner.</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3"/>
        </w:numPr>
        <w:rPr>
          <w:rFonts w:ascii="Times New Roman" w:hAnsi="Times New Roman"/>
        </w:rPr>
      </w:pPr>
      <w:r w:rsidRPr="00B61CD1">
        <w:rPr>
          <w:rFonts w:ascii="Times New Roman" w:hAnsi="Times New Roman"/>
        </w:rPr>
        <w:t>Following a recommendation from the University Assembly’s Student Affairs Committee’s 2009 report, a Campus Committee on Safety and Violence Prevention was established in 2010 and the Senate is actively involved.</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3"/>
        </w:numPr>
        <w:rPr>
          <w:rFonts w:ascii="Times New Roman" w:hAnsi="Times New Roman"/>
        </w:rPr>
      </w:pPr>
      <w:r w:rsidRPr="00B61CD1">
        <w:rPr>
          <w:rFonts w:ascii="Times New Roman" w:hAnsi="Times New Roman"/>
        </w:rPr>
        <w:t>In conjunction with the administration, staff, and students, the Faculty Senate approved a non-smoking policy providing a healthier, smoke-free environment on the UMSL campus. Follow-up measures are underway.</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3"/>
        </w:numPr>
        <w:rPr>
          <w:rFonts w:ascii="Times New Roman" w:hAnsi="Times New Roman"/>
        </w:rPr>
      </w:pPr>
      <w:r w:rsidRPr="00B61CD1">
        <w:rPr>
          <w:rFonts w:ascii="Times New Roman" w:hAnsi="Times New Roman"/>
        </w:rPr>
        <w:t>The Research Policy Committee was established to work with the Office of Research Administration (2009) to advise them on research issues and funding.</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3"/>
        </w:numPr>
        <w:rPr>
          <w:rFonts w:ascii="Times New Roman" w:hAnsi="Times New Roman"/>
        </w:rPr>
      </w:pPr>
      <w:r w:rsidRPr="00B61CD1">
        <w:rPr>
          <w:rFonts w:ascii="Times New Roman" w:hAnsi="Times New Roman"/>
        </w:rPr>
        <w:t>The 2009-2010 Promotion of Non-Tenure Track Faculty Committee was created to make recommendations to the Provost on the advancement of non-tenure track faculty. In 2010-11, this committee reviewed promotion procedures from each department.  The committee submitted recommendations that could help improve current procedures and provide more consistency.</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2"/>
        </w:numPr>
        <w:rPr>
          <w:rFonts w:ascii="Times New Roman" w:hAnsi="Times New Roman"/>
        </w:rPr>
      </w:pPr>
      <w:r w:rsidRPr="00B61CD1">
        <w:rPr>
          <w:rFonts w:ascii="Times New Roman" w:hAnsi="Times New Roman"/>
        </w:rPr>
        <w:t>In 2010-2011, the Senate’s Faculty Teaching and Service Awards Committee recommended an additional award be created for adjunct faculty.  The Faculty Senate approved the new award.</w:t>
      </w:r>
    </w:p>
    <w:p w:rsidR="00B61CD1" w:rsidRPr="00B61CD1" w:rsidRDefault="00B61CD1" w:rsidP="00B61CD1">
      <w:pPr>
        <w:pStyle w:val="NoSpacing"/>
        <w:ind w:left="720"/>
        <w:rPr>
          <w:rFonts w:ascii="Times New Roman" w:hAnsi="Times New Roman"/>
        </w:rPr>
      </w:pPr>
    </w:p>
    <w:p w:rsidR="00B61CD1" w:rsidRPr="00B61CD1" w:rsidRDefault="00B61CD1" w:rsidP="00B61CD1">
      <w:pPr>
        <w:pStyle w:val="NoSpacing"/>
        <w:numPr>
          <w:ilvl w:val="0"/>
          <w:numId w:val="2"/>
        </w:numPr>
        <w:rPr>
          <w:rFonts w:ascii="Times New Roman" w:hAnsi="Times New Roman"/>
        </w:rPr>
      </w:pPr>
      <w:r w:rsidRPr="00B61CD1">
        <w:rPr>
          <w:rFonts w:ascii="Times New Roman" w:hAnsi="Times New Roman"/>
        </w:rPr>
        <w:t>Representatives from Admissions, Advancement, KWMU, and other departments made presentations to the full Senate so that the faculty was well-informed of issues related to those areas.</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2"/>
        </w:numPr>
        <w:rPr>
          <w:rFonts w:ascii="Times New Roman" w:hAnsi="Times New Roman"/>
        </w:rPr>
      </w:pPr>
      <w:r w:rsidRPr="00B61CD1">
        <w:rPr>
          <w:rFonts w:ascii="Times New Roman" w:hAnsi="Times New Roman"/>
        </w:rPr>
        <w:t>The Faculty Senate Office moved to a more central location on North Campus and was updated and modernized. (2009)</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4"/>
        </w:numPr>
        <w:rPr>
          <w:rFonts w:ascii="Times New Roman" w:hAnsi="Times New Roman"/>
        </w:rPr>
      </w:pPr>
      <w:r w:rsidRPr="00B61CD1">
        <w:rPr>
          <w:rFonts w:ascii="Times New Roman" w:hAnsi="Times New Roman"/>
        </w:rPr>
        <w:t xml:space="preserve">The Senate’s on-line presence was upgraded so that all relevant documents including all Senate agendas, action items, and special committee reports would be available. We anticipate that, working with University Archives, the Senate’s important historic documents will also be digitized and made available to the university community. </w:t>
      </w:r>
    </w:p>
    <w:p w:rsidR="00B61CD1" w:rsidRPr="00B61CD1" w:rsidRDefault="00B61CD1" w:rsidP="00B61CD1">
      <w:pPr>
        <w:pStyle w:val="NoSpacing"/>
        <w:ind w:left="720"/>
        <w:rPr>
          <w:rFonts w:ascii="Times New Roman" w:hAnsi="Times New Roman"/>
        </w:rPr>
      </w:pPr>
    </w:p>
    <w:p w:rsidR="00B61CD1" w:rsidRPr="00B61CD1" w:rsidRDefault="00B61CD1" w:rsidP="00B61CD1">
      <w:pPr>
        <w:pStyle w:val="NoSpacing"/>
        <w:numPr>
          <w:ilvl w:val="0"/>
          <w:numId w:val="5"/>
        </w:numPr>
        <w:rPr>
          <w:rFonts w:ascii="Times New Roman" w:hAnsi="Times New Roman"/>
        </w:rPr>
      </w:pPr>
      <w:r w:rsidRPr="00B61CD1">
        <w:rPr>
          <w:rFonts w:ascii="Times New Roman" w:hAnsi="Times New Roman"/>
        </w:rPr>
        <w:t>By creating and distributing an electronic ballot through e-mail, increased faculty participation was reflected in all elections.  Committee Service Preference Polls were also distributed by e-mail, allowing for cost and time savings.</w:t>
      </w:r>
    </w:p>
    <w:p w:rsidR="00B61CD1" w:rsidRPr="00B61CD1" w:rsidRDefault="00B61CD1" w:rsidP="00B61CD1">
      <w:pPr>
        <w:pStyle w:val="NoSpacing"/>
        <w:rPr>
          <w:rFonts w:ascii="Times New Roman" w:hAnsi="Times New Roman"/>
          <w:b/>
          <w:bCs/>
          <w:highlight w:val="yellow"/>
        </w:rPr>
      </w:pPr>
    </w:p>
    <w:p w:rsidR="00B61CD1" w:rsidRPr="00B61CD1" w:rsidRDefault="00B61CD1" w:rsidP="00B61CD1">
      <w:pPr>
        <w:pStyle w:val="NoSpacing"/>
        <w:rPr>
          <w:rFonts w:ascii="Times New Roman" w:hAnsi="Times New Roman"/>
          <w:b/>
          <w:bCs/>
          <w:u w:val="single"/>
        </w:rPr>
      </w:pPr>
      <w:r w:rsidRPr="00B61CD1">
        <w:rPr>
          <w:rFonts w:ascii="Times New Roman" w:hAnsi="Times New Roman"/>
          <w:b/>
          <w:bCs/>
          <w:u w:val="single"/>
        </w:rPr>
        <w:t>Means of Improvement:</w:t>
      </w:r>
    </w:p>
    <w:p w:rsidR="00B61CD1" w:rsidRPr="00B61CD1" w:rsidRDefault="00B61CD1" w:rsidP="00B61CD1">
      <w:pPr>
        <w:pStyle w:val="NoSpacing"/>
        <w:rPr>
          <w:rFonts w:ascii="Times New Roman" w:hAnsi="Times New Roman"/>
          <w:b/>
          <w:bCs/>
        </w:rPr>
      </w:pPr>
    </w:p>
    <w:p w:rsidR="00B61CD1" w:rsidRPr="00B61CD1" w:rsidRDefault="00B61CD1" w:rsidP="00B61CD1">
      <w:pPr>
        <w:pStyle w:val="NoSpacing"/>
        <w:rPr>
          <w:rFonts w:ascii="Times New Roman" w:hAnsi="Times New Roman"/>
        </w:rPr>
      </w:pPr>
      <w:r w:rsidRPr="00B61CD1">
        <w:rPr>
          <w:rFonts w:ascii="Times New Roman" w:hAnsi="Times New Roman"/>
        </w:rPr>
        <w:t>While the Senate and Assembly hopes to continue to balance the contributions of proven campus leaders with the need to involve new faculty members in the decision-making process, and particularly as they apply to the most important leadership positions, we also hope to revisit important initiatives from the past, to insure that we are on the right path with respect to continuing issues and challenges.</w:t>
      </w:r>
    </w:p>
    <w:p w:rsidR="00B61CD1" w:rsidRPr="00B61CD1" w:rsidRDefault="00B61CD1" w:rsidP="00B61CD1">
      <w:pPr>
        <w:pStyle w:val="NoSpacing"/>
        <w:rPr>
          <w:rFonts w:ascii="Times New Roman" w:hAnsi="Times New Roman"/>
        </w:rPr>
      </w:pPr>
    </w:p>
    <w:p w:rsidR="00395A32" w:rsidRPr="00395A32" w:rsidRDefault="00395A32" w:rsidP="00395A32">
      <w:pPr>
        <w:rPr>
          <w:rFonts w:ascii="Times New Roman" w:hAnsi="Times New Roman" w:cs="Times New Roman"/>
          <w:sz w:val="22"/>
          <w:szCs w:val="22"/>
          <w:u w:val="single"/>
        </w:rPr>
      </w:pPr>
      <w:r w:rsidRPr="00395A32">
        <w:rPr>
          <w:rFonts w:ascii="Times New Roman" w:hAnsi="Times New Roman" w:cs="Times New Roman"/>
          <w:b/>
          <w:sz w:val="22"/>
          <w:szCs w:val="22"/>
          <w:u w:val="single"/>
        </w:rPr>
        <w:t>Strategies or Plans for Improving Program</w:t>
      </w:r>
      <w:r w:rsidRPr="00395A32">
        <w:rPr>
          <w:rFonts w:ascii="Times New Roman" w:hAnsi="Times New Roman" w:cs="Times New Roman"/>
          <w:sz w:val="22"/>
          <w:szCs w:val="22"/>
          <w:u w:val="single"/>
        </w:rPr>
        <w:t xml:space="preserve"> </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6"/>
        </w:numPr>
        <w:rPr>
          <w:rFonts w:ascii="Times New Roman" w:hAnsi="Times New Roman"/>
        </w:rPr>
      </w:pPr>
      <w:r w:rsidRPr="00B61CD1">
        <w:rPr>
          <w:rFonts w:ascii="Times New Roman" w:hAnsi="Times New Roman"/>
        </w:rPr>
        <w:t>The Senate and Assembly will continue to strive to welcome new faculty members as participating senators and committee members.</w:t>
      </w:r>
    </w:p>
    <w:p w:rsidR="00B61CD1" w:rsidRPr="00B61CD1" w:rsidRDefault="00B61CD1" w:rsidP="00B61CD1">
      <w:pPr>
        <w:pStyle w:val="NoSpacing"/>
        <w:rPr>
          <w:rFonts w:ascii="Times New Roman" w:hAnsi="Times New Roman"/>
          <w:b/>
          <w:bCs/>
          <w:u w:val="single"/>
        </w:rPr>
      </w:pPr>
    </w:p>
    <w:p w:rsidR="00B61CD1" w:rsidRPr="00B61CD1" w:rsidRDefault="00B61CD1" w:rsidP="00B61CD1">
      <w:pPr>
        <w:pStyle w:val="NoSpacing"/>
        <w:numPr>
          <w:ilvl w:val="0"/>
          <w:numId w:val="5"/>
        </w:numPr>
        <w:rPr>
          <w:rFonts w:ascii="Times New Roman" w:hAnsi="Times New Roman"/>
        </w:rPr>
      </w:pPr>
      <w:r w:rsidRPr="00B61CD1">
        <w:rPr>
          <w:rFonts w:ascii="Times New Roman" w:hAnsi="Times New Roman"/>
        </w:rPr>
        <w:t>We will also continue to attempt to diversify the leadership positions for the Senate and Assembly Committees and also continue to try to attract a broad range of participants for committee activity.</w:t>
      </w:r>
    </w:p>
    <w:p w:rsidR="00B61CD1" w:rsidRPr="00B61CD1" w:rsidRDefault="00B61CD1" w:rsidP="00B61CD1">
      <w:pPr>
        <w:pStyle w:val="NoSpacing"/>
        <w:rPr>
          <w:rFonts w:ascii="Times New Roman" w:hAnsi="Times New Roman"/>
          <w:b/>
          <w:bCs/>
        </w:rPr>
      </w:pPr>
    </w:p>
    <w:p w:rsidR="00B61CD1" w:rsidRPr="00B61CD1" w:rsidRDefault="00B61CD1" w:rsidP="00B61CD1">
      <w:pPr>
        <w:pStyle w:val="NoSpacing"/>
        <w:numPr>
          <w:ilvl w:val="0"/>
          <w:numId w:val="6"/>
        </w:numPr>
        <w:rPr>
          <w:rFonts w:ascii="Times New Roman" w:hAnsi="Times New Roman"/>
        </w:rPr>
      </w:pPr>
      <w:r w:rsidRPr="00B61CD1">
        <w:rPr>
          <w:rFonts w:ascii="Times New Roman" w:hAnsi="Times New Roman"/>
        </w:rPr>
        <w:t>The Senate hopes to encourage the regular change in leadership among committee chairs, to insure a high level of diversity and shared work load.</w:t>
      </w:r>
    </w:p>
    <w:p w:rsidR="00B61CD1" w:rsidRPr="00B61CD1" w:rsidRDefault="00B61CD1" w:rsidP="00B61CD1">
      <w:pPr>
        <w:pStyle w:val="NoSpacing"/>
        <w:rPr>
          <w:rFonts w:ascii="Times New Roman" w:hAnsi="Times New Roman"/>
        </w:rPr>
      </w:pPr>
    </w:p>
    <w:p w:rsidR="00B61CD1" w:rsidRPr="00B61CD1" w:rsidRDefault="00B61CD1" w:rsidP="00B61CD1">
      <w:pPr>
        <w:pStyle w:val="NoSpacing"/>
        <w:numPr>
          <w:ilvl w:val="0"/>
          <w:numId w:val="5"/>
        </w:numPr>
        <w:rPr>
          <w:rFonts w:ascii="Times New Roman" w:hAnsi="Times New Roman"/>
        </w:rPr>
      </w:pPr>
      <w:r w:rsidRPr="00B61CD1">
        <w:rPr>
          <w:rFonts w:ascii="Times New Roman" w:hAnsi="Times New Roman"/>
        </w:rPr>
        <w:t>We will also attempt to continue to work with other units and University entities as a means of addressing key campus challenges with respect to special issues such as the Campus Committee on Safety and Violence Prevention.</w:t>
      </w:r>
    </w:p>
    <w:p w:rsidR="00B61CD1" w:rsidRPr="00B61CD1" w:rsidRDefault="00B61CD1" w:rsidP="00B61CD1">
      <w:pPr>
        <w:pStyle w:val="NoSpacing"/>
        <w:rPr>
          <w:rFonts w:ascii="Times New Roman" w:hAnsi="Times New Roman"/>
          <w:b/>
          <w:bCs/>
        </w:rPr>
      </w:pPr>
    </w:p>
    <w:p w:rsidR="00B61CD1" w:rsidRPr="00B61CD1" w:rsidRDefault="00B61CD1" w:rsidP="00B61CD1">
      <w:pPr>
        <w:pStyle w:val="NoSpacing"/>
        <w:numPr>
          <w:ilvl w:val="0"/>
          <w:numId w:val="6"/>
        </w:numPr>
        <w:rPr>
          <w:rFonts w:ascii="Times New Roman" w:hAnsi="Times New Roman"/>
        </w:rPr>
      </w:pPr>
      <w:r w:rsidRPr="00B61CD1">
        <w:rPr>
          <w:rFonts w:ascii="Times New Roman" w:hAnsi="Times New Roman"/>
        </w:rPr>
        <w:t xml:space="preserve">Among other things, the Senate and Assembly will be an active participant in planning and implementation of special campus initiatives such as the </w:t>
      </w:r>
      <w:r w:rsidRPr="00B61CD1">
        <w:rPr>
          <w:rFonts w:ascii="Times New Roman" w:hAnsi="Times New Roman"/>
          <w:i/>
          <w:iCs/>
        </w:rPr>
        <w:t>50 Year Jubilee</w:t>
      </w:r>
      <w:r w:rsidRPr="00B61CD1">
        <w:rPr>
          <w:rFonts w:ascii="Times New Roman" w:hAnsi="Times New Roman"/>
        </w:rPr>
        <w:t xml:space="preserve"> celebrations currently in the initial stages, and the previously mentioned </w:t>
      </w:r>
      <w:r w:rsidRPr="00B61CD1">
        <w:rPr>
          <w:rFonts w:ascii="Times New Roman" w:hAnsi="Times New Roman"/>
          <w:i/>
          <w:iCs/>
        </w:rPr>
        <w:t>Gateway for Greatness</w:t>
      </w:r>
      <w:r w:rsidRPr="00B61CD1">
        <w:rPr>
          <w:rFonts w:ascii="Times New Roman" w:hAnsi="Times New Roman"/>
        </w:rPr>
        <w:t xml:space="preserve"> (G4G).</w:t>
      </w:r>
    </w:p>
    <w:p w:rsidR="00664836" w:rsidRPr="00B61CD1" w:rsidRDefault="00664836">
      <w:pPr>
        <w:rPr>
          <w:rFonts w:ascii="Times New Roman" w:hAnsi="Times New Roman" w:cs="Times New Roman"/>
          <w:sz w:val="22"/>
          <w:szCs w:val="22"/>
        </w:rPr>
      </w:pPr>
    </w:p>
    <w:sectPr w:rsidR="00664836" w:rsidRPr="00B61CD1" w:rsidSect="00664836">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76" w:rsidRDefault="00B90B76" w:rsidP="004E7690">
      <w:r>
        <w:separator/>
      </w:r>
    </w:p>
  </w:endnote>
  <w:endnote w:type="continuationSeparator" w:id="0">
    <w:p w:rsidR="00B90B76" w:rsidRDefault="00B90B76"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76" w:rsidRDefault="00B90B76" w:rsidP="004E7690">
      <w:r>
        <w:separator/>
      </w:r>
    </w:p>
  </w:footnote>
  <w:footnote w:type="continuationSeparator" w:id="0">
    <w:p w:rsidR="00B90B76" w:rsidRDefault="00B90B76"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FD4"/>
    <w:multiLevelType w:val="hybridMultilevel"/>
    <w:tmpl w:val="4B8475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C74F94"/>
    <w:multiLevelType w:val="hybridMultilevel"/>
    <w:tmpl w:val="6BEA63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8D45FC"/>
    <w:multiLevelType w:val="hybridMultilevel"/>
    <w:tmpl w:val="7C1468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023150"/>
    <w:multiLevelType w:val="hybridMultilevel"/>
    <w:tmpl w:val="F98E53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A70AB1"/>
    <w:multiLevelType w:val="hybridMultilevel"/>
    <w:tmpl w:val="BCF478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7A094A"/>
    <w:multiLevelType w:val="hybridMultilevel"/>
    <w:tmpl w:val="6812E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6190A"/>
    <w:rsid w:val="0012136F"/>
    <w:rsid w:val="0013140D"/>
    <w:rsid w:val="001860B7"/>
    <w:rsid w:val="001C0645"/>
    <w:rsid w:val="001C5E65"/>
    <w:rsid w:val="0021540A"/>
    <w:rsid w:val="002356C9"/>
    <w:rsid w:val="00243DF7"/>
    <w:rsid w:val="00293CD9"/>
    <w:rsid w:val="002D2C7F"/>
    <w:rsid w:val="002E4734"/>
    <w:rsid w:val="003473D8"/>
    <w:rsid w:val="0036244B"/>
    <w:rsid w:val="00395A32"/>
    <w:rsid w:val="003F6539"/>
    <w:rsid w:val="004011A9"/>
    <w:rsid w:val="004548E1"/>
    <w:rsid w:val="00482CA8"/>
    <w:rsid w:val="004E7690"/>
    <w:rsid w:val="004F422F"/>
    <w:rsid w:val="00511723"/>
    <w:rsid w:val="00547509"/>
    <w:rsid w:val="00570887"/>
    <w:rsid w:val="00664836"/>
    <w:rsid w:val="006A4333"/>
    <w:rsid w:val="006F6438"/>
    <w:rsid w:val="007904A2"/>
    <w:rsid w:val="007A0728"/>
    <w:rsid w:val="0088175D"/>
    <w:rsid w:val="008F01B8"/>
    <w:rsid w:val="008F753B"/>
    <w:rsid w:val="009764C1"/>
    <w:rsid w:val="009D644C"/>
    <w:rsid w:val="00A16669"/>
    <w:rsid w:val="00A22B61"/>
    <w:rsid w:val="00A26BE8"/>
    <w:rsid w:val="00A558E8"/>
    <w:rsid w:val="00AA2092"/>
    <w:rsid w:val="00AE6B13"/>
    <w:rsid w:val="00B102EF"/>
    <w:rsid w:val="00B61CD1"/>
    <w:rsid w:val="00B84C0C"/>
    <w:rsid w:val="00B90B76"/>
    <w:rsid w:val="00C61160"/>
    <w:rsid w:val="00D50FC9"/>
    <w:rsid w:val="00D7587C"/>
    <w:rsid w:val="00E04BE1"/>
    <w:rsid w:val="00E13219"/>
    <w:rsid w:val="00E5339D"/>
    <w:rsid w:val="00E75CE9"/>
    <w:rsid w:val="00ED0D2C"/>
    <w:rsid w:val="00ED563A"/>
    <w:rsid w:val="00F20A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61CD1"/>
    <w:rPr>
      <w:rFonts w:ascii="Calibri" w:eastAsiaTheme="minorHAnsi" w:hAnsi="Calibri" w:cs="Times New Roman"/>
      <w:sz w:val="22"/>
      <w:szCs w:val="22"/>
      <w:lang w:eastAsia="en-US"/>
    </w:rPr>
  </w:style>
  <w:style w:type="paragraph" w:styleId="ListParagraph">
    <w:name w:val="List Paragraph"/>
    <w:basedOn w:val="Normal"/>
    <w:uiPriority w:val="34"/>
    <w:qFormat/>
    <w:rsid w:val="00B61CD1"/>
    <w:pPr>
      <w:spacing w:after="200" w:line="276" w:lineRule="auto"/>
      <w:ind w:left="720"/>
    </w:pPr>
    <w:rPr>
      <w:rFonts w:ascii="Calibri" w:eastAsiaTheme="minorHAns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B61CD1"/>
    <w:rPr>
      <w:rFonts w:ascii="Calibri" w:eastAsiaTheme="minorHAnsi" w:hAnsi="Calibri" w:cs="Times New Roman"/>
      <w:sz w:val="22"/>
      <w:szCs w:val="22"/>
      <w:lang w:eastAsia="en-US"/>
    </w:rPr>
  </w:style>
  <w:style w:type="paragraph" w:styleId="ListParagraph">
    <w:name w:val="List Paragraph"/>
    <w:basedOn w:val="Normal"/>
    <w:uiPriority w:val="34"/>
    <w:qFormat/>
    <w:rsid w:val="00B61CD1"/>
    <w:pPr>
      <w:spacing w:after="200" w:line="276" w:lineRule="auto"/>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85198">
      <w:bodyDiv w:val="1"/>
      <w:marLeft w:val="0"/>
      <w:marRight w:val="0"/>
      <w:marTop w:val="0"/>
      <w:marBottom w:val="0"/>
      <w:divBdr>
        <w:top w:val="none" w:sz="0" w:space="0" w:color="auto"/>
        <w:left w:val="none" w:sz="0" w:space="0" w:color="auto"/>
        <w:bottom w:val="none" w:sz="0" w:space="0" w:color="auto"/>
        <w:right w:val="none" w:sz="0" w:space="0" w:color="auto"/>
      </w:divBdr>
    </w:div>
    <w:div w:id="186293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2012-02-25T15:18:00Z</cp:lastPrinted>
  <dcterms:created xsi:type="dcterms:W3CDTF">2013-12-02T22:08:00Z</dcterms:created>
  <dcterms:modified xsi:type="dcterms:W3CDTF">2013-12-02T22:08:00Z</dcterms:modified>
</cp:coreProperties>
</file>